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CE5" w:rsidRDefault="00567CE5" w:rsidP="001764CD">
      <w:pPr>
        <w:adjustRightInd w:val="0"/>
        <w:snapToGrid w:val="0"/>
        <w:spacing w:line="560" w:lineRule="exact"/>
        <w:jc w:val="center"/>
        <w:rPr>
          <w:rFonts w:ascii="宋体"/>
          <w:b/>
          <w:sz w:val="44"/>
          <w:szCs w:val="44"/>
        </w:rPr>
      </w:pPr>
      <w:r w:rsidRPr="00CF6EE2">
        <w:rPr>
          <w:rFonts w:ascii="宋体" w:hAnsi="宋体" w:hint="eastAsia"/>
          <w:b/>
          <w:sz w:val="44"/>
          <w:szCs w:val="44"/>
        </w:rPr>
        <w:t>市县级突发事件公共卫生风险评估</w:t>
      </w:r>
    </w:p>
    <w:p w:rsidR="00567CE5" w:rsidRPr="00CF6EE2" w:rsidRDefault="00567CE5" w:rsidP="001764CD">
      <w:pPr>
        <w:adjustRightInd w:val="0"/>
        <w:snapToGrid w:val="0"/>
        <w:spacing w:line="560" w:lineRule="exact"/>
        <w:jc w:val="center"/>
        <w:rPr>
          <w:rFonts w:ascii="宋体"/>
          <w:b/>
          <w:sz w:val="44"/>
          <w:szCs w:val="44"/>
        </w:rPr>
      </w:pPr>
      <w:r w:rsidRPr="00CF6EE2">
        <w:rPr>
          <w:rFonts w:ascii="宋体" w:hAnsi="宋体" w:hint="eastAsia"/>
          <w:b/>
          <w:sz w:val="44"/>
          <w:szCs w:val="44"/>
        </w:rPr>
        <w:t>试点工作方案</w:t>
      </w:r>
    </w:p>
    <w:p w:rsidR="00567CE5" w:rsidRPr="00DA3A1E" w:rsidRDefault="00567CE5" w:rsidP="001764CD">
      <w:pPr>
        <w:adjustRightInd w:val="0"/>
        <w:snapToGrid w:val="0"/>
        <w:spacing w:line="560" w:lineRule="exact"/>
        <w:rPr>
          <w:rFonts w:ascii="仿宋" w:eastAsia="仿宋" w:hAnsi="仿宋"/>
        </w:rPr>
      </w:pPr>
    </w:p>
    <w:p w:rsidR="00567CE5" w:rsidRDefault="00567CE5" w:rsidP="0095674A">
      <w:pPr>
        <w:adjustRightInd w:val="0"/>
        <w:snapToGrid w:val="0"/>
        <w:spacing w:line="560" w:lineRule="exact"/>
        <w:ind w:firstLineChars="202" w:firstLine="646"/>
        <w:rPr>
          <w:rFonts w:ascii="仿宋_GB2312" w:eastAsia="仿宋_GB2312" w:hAnsi="仿宋"/>
          <w:sz w:val="32"/>
          <w:szCs w:val="32"/>
        </w:rPr>
      </w:pPr>
      <w:r w:rsidRPr="00CF6EE2">
        <w:rPr>
          <w:rFonts w:ascii="仿宋_GB2312" w:eastAsia="仿宋_GB2312" w:hAnsi="仿宋" w:hint="eastAsia"/>
          <w:sz w:val="32"/>
          <w:szCs w:val="32"/>
        </w:rPr>
        <w:t>根据《突发事件公共卫生风险评估管理办法》的要求，为探索市县级开展突发事件公共卫生风险评估的工作模式，为全国推广突发事件公共卫生风险评估工作积累经验，卫生部</w:t>
      </w:r>
      <w:r>
        <w:rPr>
          <w:rFonts w:ascii="仿宋_GB2312" w:eastAsia="仿宋_GB2312" w:hAnsi="仿宋" w:hint="eastAsia"/>
          <w:sz w:val="32"/>
          <w:szCs w:val="32"/>
        </w:rPr>
        <w:t>定于</w:t>
      </w:r>
      <w:r>
        <w:rPr>
          <w:rFonts w:ascii="仿宋_GB2312" w:eastAsia="仿宋_GB2312" w:hAnsi="仿宋"/>
          <w:sz w:val="32"/>
          <w:szCs w:val="32"/>
        </w:rPr>
        <w:t>2012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/>
          <w:sz w:val="32"/>
          <w:szCs w:val="32"/>
        </w:rPr>
        <w:t>7</w:t>
      </w:r>
      <w:r>
        <w:rPr>
          <w:rFonts w:ascii="仿宋_GB2312" w:eastAsia="仿宋_GB2312" w:hAnsi="仿宋" w:hint="eastAsia"/>
          <w:sz w:val="32"/>
          <w:szCs w:val="32"/>
        </w:rPr>
        <w:t>月起在全国部分省份</w:t>
      </w:r>
      <w:r w:rsidRPr="00CF6EE2">
        <w:rPr>
          <w:rFonts w:ascii="仿宋_GB2312" w:eastAsia="仿宋_GB2312" w:hAnsi="仿宋" w:hint="eastAsia"/>
          <w:sz w:val="32"/>
          <w:szCs w:val="32"/>
        </w:rPr>
        <w:t>开展市县级突发事件公共卫生风险评估试点工作。为确保试点工作的顺利进行，特制订本工作方案。</w:t>
      </w:r>
    </w:p>
    <w:p w:rsidR="00567CE5" w:rsidRPr="005C6A02" w:rsidRDefault="00567CE5" w:rsidP="0095674A">
      <w:pPr>
        <w:adjustRightInd w:val="0"/>
        <w:snapToGrid w:val="0"/>
        <w:spacing w:line="560" w:lineRule="exact"/>
        <w:ind w:firstLineChars="202" w:firstLine="646"/>
        <w:rPr>
          <w:rFonts w:ascii="黑体" w:eastAsia="黑体" w:hAnsi="黑体"/>
          <w:sz w:val="32"/>
          <w:szCs w:val="32"/>
        </w:rPr>
      </w:pPr>
      <w:r w:rsidRPr="005C6A02">
        <w:rPr>
          <w:rFonts w:ascii="黑体" w:eastAsia="黑体" w:hAnsi="黑体" w:hint="eastAsia"/>
          <w:sz w:val="32"/>
          <w:szCs w:val="32"/>
        </w:rPr>
        <w:t>一、</w:t>
      </w:r>
      <w:r w:rsidRPr="00CF6EE2">
        <w:rPr>
          <w:rFonts w:ascii="黑体" w:eastAsia="黑体" w:hAnsi="黑体" w:hint="eastAsia"/>
          <w:sz w:val="32"/>
          <w:szCs w:val="32"/>
        </w:rPr>
        <w:t>工作目的</w:t>
      </w:r>
    </w:p>
    <w:p w:rsidR="00567CE5" w:rsidRPr="00CF6EE2" w:rsidRDefault="00567CE5" w:rsidP="0095674A">
      <w:pPr>
        <w:adjustRightInd w:val="0"/>
        <w:snapToGrid w:val="0"/>
        <w:spacing w:line="560" w:lineRule="exact"/>
        <w:ind w:firstLineChars="202" w:firstLine="646"/>
        <w:rPr>
          <w:rFonts w:ascii="仿宋_GB2312" w:eastAsia="仿宋_GB2312" w:hAnsi="仿宋"/>
          <w:sz w:val="32"/>
          <w:szCs w:val="32"/>
        </w:rPr>
      </w:pPr>
      <w:r w:rsidRPr="00CF6EE2">
        <w:rPr>
          <w:rFonts w:ascii="仿宋_GB2312" w:eastAsia="仿宋_GB2312" w:hAnsi="仿宋" w:hint="eastAsia"/>
          <w:sz w:val="32"/>
          <w:szCs w:val="32"/>
        </w:rPr>
        <w:t>探索和建立市县级突发事件公共卫生风险评估工作机制和运行模式，确定市县级突发事件公共卫生风险评估工作内容和方法，为全国推广市县级突发事件公共卫生风险评估工作奠定基础。</w:t>
      </w:r>
    </w:p>
    <w:p w:rsidR="00567CE5" w:rsidRPr="00CF6EE2" w:rsidRDefault="00567CE5" w:rsidP="001764CD">
      <w:pPr>
        <w:pStyle w:val="a6"/>
        <w:adjustRightInd w:val="0"/>
        <w:snapToGrid w:val="0"/>
        <w:spacing w:line="560" w:lineRule="exact"/>
        <w:ind w:left="640" w:firstLineChars="0" w:firstLine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 w:rsidRPr="00CF6EE2">
        <w:rPr>
          <w:rFonts w:ascii="黑体" w:eastAsia="黑体" w:hAnsi="黑体" w:hint="eastAsia"/>
          <w:sz w:val="32"/>
          <w:szCs w:val="32"/>
        </w:rPr>
        <w:t>组织管理</w:t>
      </w:r>
    </w:p>
    <w:p w:rsidR="00567CE5" w:rsidRDefault="00567CE5" w:rsidP="0095674A">
      <w:pPr>
        <w:adjustRightInd w:val="0"/>
        <w:snapToGrid w:val="0"/>
        <w:spacing w:line="560" w:lineRule="exact"/>
        <w:ind w:firstLineChars="202" w:firstLine="646"/>
        <w:rPr>
          <w:rFonts w:ascii="仿宋_GB2312" w:eastAsia="仿宋_GB2312" w:hAnsi="仿宋"/>
          <w:sz w:val="32"/>
          <w:szCs w:val="32"/>
        </w:rPr>
      </w:pPr>
      <w:r w:rsidRPr="00CF6EE2"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一</w:t>
      </w:r>
      <w:r w:rsidRPr="00CF6EE2">
        <w:rPr>
          <w:rFonts w:ascii="仿宋_GB2312" w:eastAsia="仿宋_GB2312" w:hAnsi="仿宋" w:hint="eastAsia"/>
          <w:sz w:val="32"/>
          <w:szCs w:val="32"/>
        </w:rPr>
        <w:t>）试点地区市县级卫生行政部门</w:t>
      </w:r>
      <w:r>
        <w:rPr>
          <w:rFonts w:ascii="仿宋_GB2312" w:eastAsia="仿宋_GB2312" w:hAnsi="仿宋" w:hint="eastAsia"/>
          <w:sz w:val="32"/>
          <w:szCs w:val="32"/>
        </w:rPr>
        <w:t>负责</w:t>
      </w:r>
      <w:r w:rsidRPr="00CF6EE2">
        <w:rPr>
          <w:rFonts w:ascii="仿宋_GB2312" w:eastAsia="仿宋_GB2312" w:hAnsi="仿宋" w:hint="eastAsia"/>
          <w:sz w:val="32"/>
          <w:szCs w:val="32"/>
        </w:rPr>
        <w:t>制</w:t>
      </w:r>
      <w:r>
        <w:rPr>
          <w:rFonts w:ascii="仿宋_GB2312" w:eastAsia="仿宋_GB2312" w:hAnsi="仿宋" w:hint="eastAsia"/>
          <w:sz w:val="32"/>
          <w:szCs w:val="32"/>
        </w:rPr>
        <w:t>订</w:t>
      </w:r>
      <w:r w:rsidRPr="00CF6EE2">
        <w:rPr>
          <w:rFonts w:ascii="仿宋_GB2312" w:eastAsia="仿宋_GB2312" w:hAnsi="仿宋" w:hint="eastAsia"/>
          <w:sz w:val="32"/>
          <w:szCs w:val="32"/>
        </w:rPr>
        <w:t>试点工作实施方案，</w:t>
      </w:r>
      <w:r>
        <w:rPr>
          <w:rFonts w:ascii="仿宋_GB2312" w:eastAsia="仿宋_GB2312" w:hAnsi="仿宋" w:hint="eastAsia"/>
          <w:sz w:val="32"/>
          <w:szCs w:val="32"/>
        </w:rPr>
        <w:t>做好试点工作的组织协调，并对试点工作</w:t>
      </w:r>
      <w:r w:rsidRPr="00CF6EE2">
        <w:rPr>
          <w:rFonts w:ascii="仿宋_GB2312" w:eastAsia="仿宋_GB2312" w:hAnsi="仿宋" w:hint="eastAsia"/>
          <w:sz w:val="32"/>
          <w:szCs w:val="32"/>
        </w:rPr>
        <w:t>提供必要的保障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567CE5" w:rsidRPr="00CF6EE2" w:rsidRDefault="00567CE5" w:rsidP="0095674A">
      <w:pPr>
        <w:adjustRightInd w:val="0"/>
        <w:snapToGrid w:val="0"/>
        <w:spacing w:line="560" w:lineRule="exact"/>
        <w:ind w:firstLineChars="202" w:firstLine="646"/>
        <w:rPr>
          <w:rFonts w:ascii="仿宋_GB2312" w:eastAsia="仿宋_GB2312" w:hAnsi="仿宋"/>
          <w:sz w:val="32"/>
          <w:szCs w:val="32"/>
        </w:rPr>
      </w:pPr>
      <w:r w:rsidRPr="00CF6EE2">
        <w:rPr>
          <w:rFonts w:ascii="仿宋_GB2312" w:eastAsia="仿宋_GB2312" w:hAnsi="仿宋" w:hint="eastAsia"/>
          <w:sz w:val="32"/>
          <w:szCs w:val="32"/>
        </w:rPr>
        <w:t>试点地区</w:t>
      </w:r>
      <w:r>
        <w:rPr>
          <w:rFonts w:ascii="仿宋_GB2312" w:eastAsia="仿宋_GB2312" w:hAnsi="仿宋" w:hint="eastAsia"/>
          <w:sz w:val="32"/>
          <w:szCs w:val="32"/>
        </w:rPr>
        <w:t>市</w:t>
      </w:r>
      <w:r w:rsidRPr="00CF6EE2">
        <w:rPr>
          <w:rFonts w:ascii="仿宋_GB2312" w:eastAsia="仿宋_GB2312" w:hAnsi="仿宋" w:hint="eastAsia"/>
          <w:sz w:val="32"/>
          <w:szCs w:val="32"/>
        </w:rPr>
        <w:t>县级疾控机构负责</w:t>
      </w:r>
      <w:r>
        <w:rPr>
          <w:rFonts w:ascii="仿宋_GB2312" w:eastAsia="仿宋_GB2312" w:hAnsi="仿宋" w:hint="eastAsia"/>
          <w:sz w:val="32"/>
          <w:szCs w:val="32"/>
        </w:rPr>
        <w:t>具体开展</w:t>
      </w:r>
      <w:r w:rsidRPr="00CF6EE2">
        <w:rPr>
          <w:rFonts w:ascii="仿宋_GB2312" w:eastAsia="仿宋_GB2312" w:hAnsi="仿宋" w:hint="eastAsia"/>
          <w:sz w:val="32"/>
          <w:szCs w:val="32"/>
        </w:rPr>
        <w:t>辖区内试点工作，当地</w:t>
      </w:r>
      <w:r>
        <w:rPr>
          <w:rFonts w:ascii="仿宋_GB2312" w:eastAsia="仿宋_GB2312" w:hAnsi="仿宋" w:hint="eastAsia"/>
          <w:sz w:val="32"/>
          <w:szCs w:val="32"/>
        </w:rPr>
        <w:t>其他</w:t>
      </w:r>
      <w:r w:rsidRPr="00CF6EE2">
        <w:rPr>
          <w:rFonts w:ascii="仿宋_GB2312" w:eastAsia="仿宋_GB2312" w:hAnsi="仿宋" w:hint="eastAsia"/>
          <w:sz w:val="32"/>
          <w:szCs w:val="32"/>
        </w:rPr>
        <w:t>医疗卫生机构</w:t>
      </w:r>
      <w:r>
        <w:rPr>
          <w:rFonts w:ascii="仿宋_GB2312" w:eastAsia="仿宋_GB2312" w:hAnsi="仿宋" w:hint="eastAsia"/>
          <w:sz w:val="32"/>
          <w:szCs w:val="32"/>
        </w:rPr>
        <w:t>负责</w:t>
      </w:r>
      <w:r w:rsidRPr="00CF6EE2">
        <w:rPr>
          <w:rFonts w:ascii="仿宋_GB2312" w:eastAsia="仿宋_GB2312" w:hAnsi="仿宋" w:hint="eastAsia"/>
          <w:sz w:val="32"/>
          <w:szCs w:val="32"/>
        </w:rPr>
        <w:t>协助开展</w:t>
      </w:r>
      <w:r>
        <w:rPr>
          <w:rFonts w:ascii="仿宋_GB2312" w:eastAsia="仿宋_GB2312" w:hAnsi="仿宋" w:hint="eastAsia"/>
          <w:sz w:val="32"/>
          <w:szCs w:val="32"/>
        </w:rPr>
        <w:t>相关</w:t>
      </w:r>
      <w:r w:rsidRPr="00CF6EE2">
        <w:rPr>
          <w:rFonts w:ascii="仿宋_GB2312" w:eastAsia="仿宋_GB2312" w:hAnsi="仿宋" w:hint="eastAsia"/>
          <w:sz w:val="32"/>
          <w:szCs w:val="32"/>
        </w:rPr>
        <w:t>工作。</w:t>
      </w:r>
    </w:p>
    <w:p w:rsidR="00567CE5" w:rsidRPr="00CF6EE2" w:rsidRDefault="00567CE5" w:rsidP="0095674A">
      <w:pPr>
        <w:adjustRightInd w:val="0"/>
        <w:snapToGrid w:val="0"/>
        <w:spacing w:line="560" w:lineRule="exact"/>
        <w:ind w:firstLineChars="202" w:firstLine="646"/>
        <w:rPr>
          <w:rFonts w:ascii="仿宋_GB2312" w:eastAsia="仿宋_GB2312" w:hAnsi="仿宋"/>
          <w:sz w:val="32"/>
          <w:szCs w:val="32"/>
        </w:rPr>
      </w:pPr>
      <w:r w:rsidRPr="00CF6EE2"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二</w:t>
      </w:r>
      <w:r w:rsidRPr="00CF6EE2">
        <w:rPr>
          <w:rFonts w:ascii="仿宋_GB2312" w:eastAsia="仿宋_GB2312" w:hAnsi="仿宋" w:hint="eastAsia"/>
          <w:sz w:val="32"/>
          <w:szCs w:val="32"/>
        </w:rPr>
        <w:t>）试点地区省级卫生行政部门负责辖区内试点工作的组织管理</w:t>
      </w:r>
      <w:r>
        <w:rPr>
          <w:rFonts w:ascii="仿宋_GB2312" w:eastAsia="仿宋_GB2312" w:hAnsi="仿宋" w:hint="eastAsia"/>
          <w:sz w:val="32"/>
          <w:szCs w:val="32"/>
        </w:rPr>
        <w:t>和</w:t>
      </w:r>
      <w:r w:rsidRPr="00CF6EE2">
        <w:rPr>
          <w:rFonts w:ascii="仿宋_GB2312" w:eastAsia="仿宋_GB2312" w:hAnsi="仿宋" w:hint="eastAsia"/>
          <w:sz w:val="32"/>
          <w:szCs w:val="32"/>
        </w:rPr>
        <w:t>总体协调</w:t>
      </w:r>
      <w:r>
        <w:rPr>
          <w:rFonts w:ascii="仿宋_GB2312" w:eastAsia="仿宋_GB2312" w:hAnsi="仿宋" w:hint="eastAsia"/>
          <w:sz w:val="32"/>
          <w:szCs w:val="32"/>
        </w:rPr>
        <w:t>，对试点地区开展督导评估，及时总结经验，通过试点形成适合本地区的市县级风险评估模式。</w:t>
      </w:r>
    </w:p>
    <w:p w:rsidR="00567CE5" w:rsidRPr="00CF6EE2" w:rsidRDefault="00567CE5" w:rsidP="0095674A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F6EE2">
        <w:rPr>
          <w:rFonts w:ascii="仿宋_GB2312" w:eastAsia="仿宋_GB2312" w:hAnsi="仿宋" w:hint="eastAsia"/>
          <w:sz w:val="32"/>
          <w:szCs w:val="32"/>
        </w:rPr>
        <w:t>试点地区省级疾控机构负责</w:t>
      </w:r>
      <w:r>
        <w:rPr>
          <w:rFonts w:ascii="仿宋_GB2312" w:eastAsia="仿宋_GB2312" w:hAnsi="仿宋" w:hint="eastAsia"/>
          <w:sz w:val="32"/>
          <w:szCs w:val="32"/>
        </w:rPr>
        <w:t>向试点市县</w:t>
      </w:r>
      <w:r w:rsidRPr="00CF6EE2">
        <w:rPr>
          <w:rFonts w:ascii="仿宋_GB2312" w:eastAsia="仿宋_GB2312" w:hAnsi="仿宋" w:hint="eastAsia"/>
          <w:sz w:val="32"/>
          <w:szCs w:val="32"/>
        </w:rPr>
        <w:t>提供技术</w:t>
      </w:r>
      <w:r>
        <w:rPr>
          <w:rFonts w:ascii="仿宋_GB2312" w:eastAsia="仿宋_GB2312" w:hAnsi="仿宋" w:hint="eastAsia"/>
          <w:sz w:val="32"/>
          <w:szCs w:val="32"/>
        </w:rPr>
        <w:t>指导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和</w:t>
      </w:r>
      <w:r w:rsidRPr="00CF6EE2">
        <w:rPr>
          <w:rFonts w:ascii="仿宋_GB2312" w:eastAsia="仿宋_GB2312" w:hAnsi="仿宋" w:hint="eastAsia"/>
          <w:sz w:val="32"/>
          <w:szCs w:val="32"/>
        </w:rPr>
        <w:t>支持，配合省级卫生行政部门开展督导评估</w:t>
      </w:r>
      <w:r>
        <w:rPr>
          <w:rFonts w:ascii="仿宋_GB2312" w:eastAsia="仿宋_GB2312" w:hAnsi="仿宋" w:hint="eastAsia"/>
          <w:sz w:val="32"/>
          <w:szCs w:val="32"/>
        </w:rPr>
        <w:t>，配合中国疾控中心根据试点经验，完善相关技术文件。</w:t>
      </w:r>
    </w:p>
    <w:p w:rsidR="00567CE5" w:rsidRDefault="00567CE5" w:rsidP="0095674A">
      <w:pPr>
        <w:adjustRightInd w:val="0"/>
        <w:snapToGrid w:val="0"/>
        <w:spacing w:line="560" w:lineRule="exact"/>
        <w:ind w:firstLineChars="202" w:firstLine="646"/>
        <w:rPr>
          <w:rFonts w:ascii="仿宋_GB2312" w:eastAsia="仿宋_GB2312" w:hAnsi="仿宋"/>
          <w:sz w:val="32"/>
          <w:szCs w:val="32"/>
        </w:rPr>
      </w:pPr>
      <w:r w:rsidRPr="005C6A02"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三</w:t>
      </w:r>
      <w:r w:rsidRPr="005C6A02">
        <w:rPr>
          <w:rFonts w:ascii="仿宋_GB2312" w:eastAsia="仿宋_GB2312" w:hAnsi="仿宋" w:hint="eastAsia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中国疾控中心负责开展人员培训，对试点地区提供技术指导，组织专家开展调研，配合卫生部应急办对试点地区进行督导评估，并根据试点经验，完善相关技术文件。</w:t>
      </w:r>
    </w:p>
    <w:p w:rsidR="00567CE5" w:rsidRPr="00CF6EE2" w:rsidRDefault="00567CE5" w:rsidP="001764CD">
      <w:pPr>
        <w:pStyle w:val="a6"/>
        <w:adjustRightInd w:val="0"/>
        <w:snapToGrid w:val="0"/>
        <w:spacing w:line="560" w:lineRule="exact"/>
        <w:ind w:left="640" w:firstLineChars="0" w:firstLine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</w:t>
      </w:r>
      <w:r w:rsidRPr="00CF6EE2">
        <w:rPr>
          <w:rFonts w:ascii="黑体" w:eastAsia="黑体" w:hAnsi="黑体" w:hint="eastAsia"/>
          <w:sz w:val="32"/>
          <w:szCs w:val="32"/>
        </w:rPr>
        <w:t>试点范围</w:t>
      </w:r>
    </w:p>
    <w:p w:rsidR="00567CE5" w:rsidRPr="00CF6EE2" w:rsidRDefault="00567CE5" w:rsidP="0095674A">
      <w:pPr>
        <w:pStyle w:val="a6"/>
        <w:adjustRightInd w:val="0"/>
        <w:snapToGrid w:val="0"/>
        <w:spacing w:line="560" w:lineRule="exact"/>
        <w:ind w:firstLineChars="202" w:firstLine="646"/>
        <w:rPr>
          <w:rFonts w:ascii="仿宋_GB2312" w:eastAsia="仿宋_GB2312" w:hAnsi="仿宋"/>
          <w:sz w:val="32"/>
          <w:szCs w:val="32"/>
        </w:rPr>
      </w:pPr>
      <w:r w:rsidRPr="00CF6EE2">
        <w:rPr>
          <w:rFonts w:ascii="仿宋_GB2312" w:eastAsia="仿宋_GB2312" w:hAnsi="仿宋" w:hint="eastAsia"/>
          <w:sz w:val="32"/>
          <w:szCs w:val="32"/>
        </w:rPr>
        <w:t>（一）</w:t>
      </w:r>
      <w:r>
        <w:rPr>
          <w:rFonts w:ascii="仿宋_GB2312" w:eastAsia="仿宋_GB2312" w:hAnsi="仿宋" w:hint="eastAsia"/>
          <w:sz w:val="32"/>
          <w:szCs w:val="32"/>
        </w:rPr>
        <w:t>河北、辽宁、江苏、</w:t>
      </w:r>
      <w:r w:rsidRPr="00447930">
        <w:rPr>
          <w:rFonts w:ascii="仿宋_GB2312" w:eastAsia="仿宋_GB2312" w:hAnsi="仿宋" w:hint="eastAsia"/>
          <w:sz w:val="32"/>
          <w:szCs w:val="32"/>
        </w:rPr>
        <w:t>浙江、</w:t>
      </w:r>
      <w:r>
        <w:rPr>
          <w:rFonts w:ascii="仿宋_GB2312" w:eastAsia="仿宋_GB2312" w:hAnsi="仿宋" w:hint="eastAsia"/>
          <w:sz w:val="32"/>
          <w:szCs w:val="32"/>
        </w:rPr>
        <w:t>安徽、</w:t>
      </w:r>
      <w:r w:rsidRPr="00447930">
        <w:rPr>
          <w:rFonts w:ascii="仿宋_GB2312" w:eastAsia="仿宋_GB2312" w:hAnsi="仿宋" w:hint="eastAsia"/>
          <w:sz w:val="32"/>
          <w:szCs w:val="32"/>
        </w:rPr>
        <w:t>湖北、云南</w:t>
      </w:r>
      <w:r>
        <w:rPr>
          <w:rFonts w:ascii="仿宋_GB2312" w:eastAsia="仿宋_GB2312" w:hAnsi="仿宋" w:hint="eastAsia"/>
          <w:sz w:val="32"/>
          <w:szCs w:val="32"/>
        </w:rPr>
        <w:t>、</w:t>
      </w:r>
      <w:r w:rsidRPr="00E31793">
        <w:rPr>
          <w:rFonts w:ascii="仿宋_GB2312" w:eastAsia="仿宋_GB2312" w:hAnsi="仿宋" w:hint="eastAsia"/>
          <w:sz w:val="32"/>
          <w:szCs w:val="32"/>
        </w:rPr>
        <w:t>陕西、</w:t>
      </w:r>
      <w:r w:rsidRPr="005A3E04">
        <w:rPr>
          <w:rFonts w:ascii="仿宋_GB2312" w:eastAsia="仿宋_GB2312" w:hAnsi="仿宋" w:hint="eastAsia"/>
          <w:sz w:val="32"/>
          <w:szCs w:val="32"/>
        </w:rPr>
        <w:t>甘肃</w:t>
      </w:r>
      <w:r>
        <w:rPr>
          <w:rFonts w:ascii="仿宋_GB2312" w:eastAsia="仿宋_GB2312" w:hAnsi="仿宋" w:hint="eastAsia"/>
          <w:sz w:val="32"/>
          <w:szCs w:val="32"/>
        </w:rPr>
        <w:t>等</w:t>
      </w:r>
      <w:r>
        <w:rPr>
          <w:rFonts w:ascii="仿宋_GB2312" w:eastAsia="仿宋_GB2312" w:hAnsi="仿宋"/>
          <w:sz w:val="32"/>
          <w:szCs w:val="32"/>
        </w:rPr>
        <w:t>9</w:t>
      </w:r>
      <w:r>
        <w:rPr>
          <w:rFonts w:ascii="仿宋_GB2312" w:eastAsia="仿宋_GB2312" w:hAnsi="仿宋" w:hint="eastAsia"/>
          <w:sz w:val="32"/>
          <w:szCs w:val="32"/>
        </w:rPr>
        <w:t>省为试点省份。</w:t>
      </w:r>
      <w:r w:rsidRPr="00CF6EE2">
        <w:rPr>
          <w:rFonts w:ascii="仿宋_GB2312" w:eastAsia="仿宋_GB2312" w:hAnsi="仿宋" w:hint="eastAsia"/>
          <w:sz w:val="32"/>
          <w:szCs w:val="32"/>
        </w:rPr>
        <w:t>每个省份选择</w:t>
      </w:r>
      <w:r w:rsidRPr="00CF6EE2">
        <w:rPr>
          <w:rFonts w:ascii="仿宋_GB2312" w:eastAsia="仿宋_GB2312" w:hAnsi="仿宋"/>
          <w:sz w:val="32"/>
          <w:szCs w:val="32"/>
        </w:rPr>
        <w:t>2</w:t>
      </w:r>
      <w:r w:rsidRPr="00CF6EE2">
        <w:rPr>
          <w:rFonts w:ascii="仿宋_GB2312" w:eastAsia="仿宋_GB2312" w:hAnsi="仿宋" w:hint="eastAsia"/>
          <w:sz w:val="32"/>
          <w:szCs w:val="32"/>
        </w:rPr>
        <w:t>个地（市）、每个地（市）选择</w:t>
      </w:r>
      <w:r w:rsidRPr="00CF6EE2">
        <w:rPr>
          <w:rFonts w:ascii="仿宋_GB2312" w:eastAsia="仿宋_GB2312" w:hAnsi="仿宋"/>
          <w:sz w:val="32"/>
          <w:szCs w:val="32"/>
        </w:rPr>
        <w:t>2</w:t>
      </w:r>
      <w:r w:rsidRPr="00CF6EE2">
        <w:rPr>
          <w:rFonts w:ascii="仿宋_GB2312" w:eastAsia="仿宋_GB2312" w:hAnsi="仿宋" w:hint="eastAsia"/>
          <w:sz w:val="32"/>
          <w:szCs w:val="32"/>
        </w:rPr>
        <w:t>个县（区）。</w:t>
      </w:r>
    </w:p>
    <w:p w:rsidR="00567CE5" w:rsidRPr="00CF6EE2" w:rsidRDefault="00567CE5" w:rsidP="0095674A">
      <w:pPr>
        <w:pStyle w:val="a6"/>
        <w:adjustRightInd w:val="0"/>
        <w:snapToGrid w:val="0"/>
        <w:spacing w:line="560" w:lineRule="exact"/>
        <w:ind w:firstLineChars="202" w:firstLine="646"/>
        <w:rPr>
          <w:rFonts w:ascii="仿宋_GB2312" w:eastAsia="仿宋_GB2312" w:hAnsi="仿宋"/>
          <w:sz w:val="32"/>
          <w:szCs w:val="32"/>
        </w:rPr>
      </w:pPr>
      <w:r w:rsidRPr="00CF6EE2">
        <w:rPr>
          <w:rFonts w:ascii="仿宋_GB2312" w:eastAsia="仿宋_GB2312" w:hAnsi="仿宋" w:hint="eastAsia"/>
          <w:sz w:val="32"/>
          <w:szCs w:val="32"/>
        </w:rPr>
        <w:t>（二）</w:t>
      </w:r>
      <w:r>
        <w:rPr>
          <w:rFonts w:ascii="仿宋_GB2312" w:eastAsia="仿宋_GB2312" w:hAnsi="仿宋" w:hint="eastAsia"/>
          <w:sz w:val="32"/>
          <w:szCs w:val="32"/>
        </w:rPr>
        <w:t>具体试点市县由各试点省份确定</w:t>
      </w:r>
      <w:r w:rsidRPr="00CF6EE2">
        <w:rPr>
          <w:rFonts w:ascii="仿宋_GB2312" w:eastAsia="仿宋_GB2312" w:hAnsi="仿宋" w:hint="eastAsia"/>
          <w:sz w:val="32"/>
          <w:szCs w:val="32"/>
        </w:rPr>
        <w:t>。</w:t>
      </w:r>
    </w:p>
    <w:p w:rsidR="00567CE5" w:rsidRPr="00CF6EE2" w:rsidRDefault="00567CE5" w:rsidP="0095674A">
      <w:pPr>
        <w:pStyle w:val="a6"/>
        <w:adjustRightInd w:val="0"/>
        <w:snapToGrid w:val="0"/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</w:t>
      </w:r>
      <w:r w:rsidRPr="00CF6EE2">
        <w:rPr>
          <w:rFonts w:ascii="黑体" w:eastAsia="黑体" w:hAnsi="黑体" w:hint="eastAsia"/>
          <w:sz w:val="32"/>
          <w:szCs w:val="32"/>
        </w:rPr>
        <w:t>试点内容</w:t>
      </w:r>
    </w:p>
    <w:p w:rsidR="00567CE5" w:rsidRPr="00CF6EE2" w:rsidRDefault="00567CE5" w:rsidP="0095674A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F6EE2">
        <w:rPr>
          <w:rFonts w:ascii="仿宋_GB2312" w:eastAsia="仿宋_GB2312" w:hAnsi="仿宋" w:hint="eastAsia"/>
          <w:sz w:val="32"/>
          <w:szCs w:val="32"/>
        </w:rPr>
        <w:t>参照《全国突发事件公共卫生风险评估技术方案</w:t>
      </w:r>
      <w:r>
        <w:rPr>
          <w:rFonts w:ascii="仿宋_GB2312" w:eastAsia="仿宋_GB2312" w:hAnsi="仿宋" w:hint="eastAsia"/>
          <w:sz w:val="32"/>
          <w:szCs w:val="32"/>
        </w:rPr>
        <w:t>（试行）</w:t>
      </w:r>
      <w:r w:rsidRPr="00CF6EE2">
        <w:rPr>
          <w:rFonts w:ascii="仿宋_GB2312" w:eastAsia="仿宋_GB2312" w:hAnsi="仿宋" w:hint="eastAsia"/>
          <w:sz w:val="32"/>
          <w:szCs w:val="32"/>
        </w:rPr>
        <w:t>》，开展市县两级突发事件公共卫生风险评估试点工作。</w:t>
      </w:r>
    </w:p>
    <w:p w:rsidR="00567CE5" w:rsidRPr="00CF6EE2" w:rsidRDefault="00567CE5" w:rsidP="0095674A">
      <w:pPr>
        <w:pStyle w:val="a6"/>
        <w:adjustRightInd w:val="0"/>
        <w:snapToGrid w:val="0"/>
        <w:spacing w:line="560" w:lineRule="exact"/>
        <w:ind w:firstLineChars="202" w:firstLine="649"/>
        <w:rPr>
          <w:rFonts w:ascii="楷体_GB2312" w:eastAsia="楷体_GB2312" w:hAnsi="仿宋"/>
          <w:b/>
          <w:sz w:val="32"/>
          <w:szCs w:val="32"/>
        </w:rPr>
      </w:pPr>
      <w:r w:rsidRPr="00CF6EE2">
        <w:rPr>
          <w:rFonts w:ascii="楷体_GB2312" w:eastAsia="楷体_GB2312" w:hAnsi="仿宋" w:hint="eastAsia"/>
          <w:b/>
          <w:sz w:val="32"/>
          <w:szCs w:val="32"/>
        </w:rPr>
        <w:t>（一）市级试点内容</w:t>
      </w:r>
    </w:p>
    <w:p w:rsidR="00567CE5" w:rsidRPr="00CF6EE2" w:rsidRDefault="00567CE5" w:rsidP="0095674A">
      <w:pPr>
        <w:pStyle w:val="a6"/>
        <w:adjustRightInd w:val="0"/>
        <w:snapToGrid w:val="0"/>
        <w:spacing w:line="560" w:lineRule="exact"/>
        <w:ind w:firstLineChars="202" w:firstLine="646"/>
        <w:rPr>
          <w:rFonts w:ascii="仿宋_GB2312" w:eastAsia="仿宋_GB2312" w:hAnsi="仿宋"/>
          <w:sz w:val="32"/>
          <w:szCs w:val="32"/>
        </w:rPr>
      </w:pPr>
      <w:r w:rsidRPr="00CF6EE2">
        <w:rPr>
          <w:rFonts w:ascii="仿宋_GB2312" w:eastAsia="仿宋_GB2312" w:hAnsi="仿宋"/>
          <w:sz w:val="32"/>
          <w:szCs w:val="32"/>
        </w:rPr>
        <w:t xml:space="preserve"> 1.</w:t>
      </w:r>
      <w:r w:rsidRPr="00CF6EE2">
        <w:rPr>
          <w:rFonts w:ascii="仿宋_GB2312" w:eastAsia="仿宋_GB2312" w:hAnsi="仿宋" w:hint="eastAsia"/>
          <w:sz w:val="32"/>
          <w:szCs w:val="32"/>
        </w:rPr>
        <w:t>日常风险评估：每月对本辖区内</w:t>
      </w:r>
      <w:r>
        <w:rPr>
          <w:rFonts w:ascii="仿宋_GB2312" w:eastAsia="仿宋_GB2312" w:hAnsi="仿宋" w:hint="eastAsia"/>
          <w:sz w:val="32"/>
          <w:szCs w:val="32"/>
        </w:rPr>
        <w:t>发生或</w:t>
      </w:r>
      <w:r w:rsidRPr="00CF6EE2">
        <w:rPr>
          <w:rFonts w:ascii="仿宋_GB2312" w:eastAsia="仿宋_GB2312" w:hAnsi="仿宋" w:hint="eastAsia"/>
          <w:sz w:val="32"/>
          <w:szCs w:val="32"/>
        </w:rPr>
        <w:t>可能发生的突发事件公共卫生风险</w:t>
      </w:r>
      <w:r>
        <w:rPr>
          <w:rFonts w:ascii="仿宋_GB2312" w:eastAsia="仿宋_GB2312" w:hAnsi="仿宋" w:hint="eastAsia"/>
          <w:sz w:val="32"/>
          <w:szCs w:val="32"/>
        </w:rPr>
        <w:t>开展</w:t>
      </w:r>
      <w:r w:rsidRPr="00CF6EE2">
        <w:rPr>
          <w:rFonts w:ascii="仿宋_GB2312" w:eastAsia="仿宋_GB2312" w:hAnsi="仿宋" w:hint="eastAsia"/>
          <w:sz w:val="32"/>
          <w:szCs w:val="32"/>
        </w:rPr>
        <w:t>评估，提出</w:t>
      </w:r>
      <w:r>
        <w:rPr>
          <w:rFonts w:ascii="仿宋_GB2312" w:eastAsia="仿宋_GB2312" w:hAnsi="仿宋" w:hint="eastAsia"/>
          <w:sz w:val="32"/>
          <w:szCs w:val="32"/>
        </w:rPr>
        <w:t>需要重点关注的内容</w:t>
      </w:r>
      <w:r w:rsidRPr="00CF6EE2">
        <w:rPr>
          <w:rFonts w:ascii="仿宋_GB2312" w:eastAsia="仿宋_GB2312" w:hAnsi="仿宋" w:hint="eastAsia"/>
          <w:sz w:val="32"/>
          <w:szCs w:val="32"/>
        </w:rPr>
        <w:t>、风险等级</w:t>
      </w:r>
      <w:r>
        <w:rPr>
          <w:rFonts w:ascii="仿宋_GB2312" w:eastAsia="仿宋_GB2312" w:hAnsi="仿宋" w:hint="eastAsia"/>
          <w:sz w:val="32"/>
          <w:szCs w:val="32"/>
        </w:rPr>
        <w:t>和</w:t>
      </w:r>
      <w:r w:rsidRPr="00CF6EE2">
        <w:rPr>
          <w:rFonts w:ascii="仿宋_GB2312" w:eastAsia="仿宋_GB2312" w:hAnsi="仿宋" w:hint="eastAsia"/>
          <w:sz w:val="32"/>
          <w:szCs w:val="32"/>
        </w:rPr>
        <w:t>风险管理建议。</w:t>
      </w:r>
    </w:p>
    <w:p w:rsidR="00567CE5" w:rsidRPr="00CF6EE2" w:rsidRDefault="00567CE5" w:rsidP="0095674A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F6EE2">
        <w:rPr>
          <w:rFonts w:ascii="仿宋_GB2312" w:eastAsia="仿宋_GB2312" w:hAnsi="仿宋"/>
          <w:sz w:val="32"/>
          <w:szCs w:val="32"/>
        </w:rPr>
        <w:t xml:space="preserve"> 2.</w:t>
      </w:r>
      <w:r w:rsidRPr="00CF6EE2">
        <w:rPr>
          <w:rFonts w:ascii="仿宋_GB2312" w:eastAsia="仿宋_GB2312" w:hAnsi="仿宋" w:hint="eastAsia"/>
          <w:sz w:val="32"/>
          <w:szCs w:val="32"/>
        </w:rPr>
        <w:t>专题风险评估：</w:t>
      </w:r>
    </w:p>
    <w:p w:rsidR="00567CE5" w:rsidRPr="00CF6EE2" w:rsidRDefault="00567CE5" w:rsidP="0095674A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F6EE2">
        <w:rPr>
          <w:rFonts w:ascii="仿宋_GB2312" w:eastAsia="仿宋_GB2312" w:hAnsi="仿宋" w:hint="eastAsia"/>
          <w:sz w:val="32"/>
          <w:szCs w:val="32"/>
        </w:rPr>
        <w:t>（</w:t>
      </w:r>
      <w:r w:rsidRPr="00CF6EE2">
        <w:rPr>
          <w:rFonts w:ascii="仿宋_GB2312" w:eastAsia="仿宋_GB2312" w:hAnsi="仿宋"/>
          <w:sz w:val="32"/>
          <w:szCs w:val="32"/>
        </w:rPr>
        <w:t>1</w:t>
      </w:r>
      <w:r w:rsidRPr="00CF6EE2">
        <w:rPr>
          <w:rFonts w:ascii="仿宋_GB2312" w:eastAsia="仿宋_GB2312" w:hAnsi="仿宋" w:hint="eastAsia"/>
          <w:sz w:val="32"/>
          <w:szCs w:val="32"/>
        </w:rPr>
        <w:t>）日常评估发现需进一步深入评估的内容。</w:t>
      </w:r>
    </w:p>
    <w:p w:rsidR="00567CE5" w:rsidRPr="00CF6EE2" w:rsidRDefault="00567CE5" w:rsidP="0095674A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F6EE2">
        <w:rPr>
          <w:rFonts w:ascii="仿宋_GB2312" w:eastAsia="仿宋_GB2312" w:hAnsi="仿宋" w:hint="eastAsia"/>
          <w:sz w:val="32"/>
          <w:szCs w:val="32"/>
        </w:rPr>
        <w:t>（</w:t>
      </w:r>
      <w:r w:rsidRPr="00CF6EE2">
        <w:rPr>
          <w:rFonts w:ascii="仿宋_GB2312" w:eastAsia="仿宋_GB2312" w:hAnsi="仿宋"/>
          <w:sz w:val="32"/>
          <w:szCs w:val="32"/>
        </w:rPr>
        <w:t>2</w:t>
      </w:r>
      <w:r w:rsidRPr="00CF6EE2">
        <w:rPr>
          <w:rFonts w:ascii="仿宋_GB2312" w:eastAsia="仿宋_GB2312" w:hAnsi="仿宋" w:hint="eastAsia"/>
          <w:sz w:val="32"/>
          <w:szCs w:val="32"/>
        </w:rPr>
        <w:t>）辖区内发生或可能发生的较大级别以上事件，或两个以上县（区）发生可能有流行病学关联的一般级别以上的事件。</w:t>
      </w:r>
    </w:p>
    <w:p w:rsidR="00567CE5" w:rsidRPr="00CF6EE2" w:rsidRDefault="00567CE5" w:rsidP="001764CD">
      <w:pPr>
        <w:adjustRightInd w:val="0"/>
        <w:snapToGrid w:val="0"/>
        <w:spacing w:line="560" w:lineRule="exact"/>
        <w:ind w:firstLine="570"/>
        <w:rPr>
          <w:rFonts w:ascii="仿宋_GB2312" w:eastAsia="仿宋_GB2312" w:hAnsi="仿宋"/>
          <w:sz w:val="32"/>
          <w:szCs w:val="32"/>
        </w:rPr>
      </w:pPr>
      <w:r w:rsidRPr="00CF6EE2">
        <w:rPr>
          <w:rFonts w:ascii="仿宋_GB2312" w:eastAsia="仿宋_GB2312" w:hAnsi="仿宋" w:hint="eastAsia"/>
          <w:sz w:val="32"/>
          <w:szCs w:val="32"/>
        </w:rPr>
        <w:t>（</w:t>
      </w:r>
      <w:r w:rsidRPr="00CF6EE2">
        <w:rPr>
          <w:rFonts w:ascii="仿宋_GB2312" w:eastAsia="仿宋_GB2312" w:hAnsi="仿宋"/>
          <w:sz w:val="32"/>
          <w:szCs w:val="32"/>
        </w:rPr>
        <w:t>3</w:t>
      </w:r>
      <w:r w:rsidRPr="00CF6EE2">
        <w:rPr>
          <w:rFonts w:ascii="仿宋_GB2312" w:eastAsia="仿宋_GB2312" w:hAnsi="仿宋" w:hint="eastAsia"/>
          <w:sz w:val="32"/>
          <w:szCs w:val="32"/>
        </w:rPr>
        <w:t>）大型活动、自然灾害、事故灾难及其他需开展专题评估的情形。</w:t>
      </w:r>
    </w:p>
    <w:p w:rsidR="00567CE5" w:rsidRPr="00CF6EE2" w:rsidRDefault="00567CE5" w:rsidP="0095674A">
      <w:pPr>
        <w:pStyle w:val="a6"/>
        <w:adjustRightInd w:val="0"/>
        <w:snapToGrid w:val="0"/>
        <w:spacing w:line="560" w:lineRule="exact"/>
        <w:ind w:firstLineChars="202" w:firstLine="649"/>
        <w:rPr>
          <w:rFonts w:ascii="楷体_GB2312" w:eastAsia="楷体_GB2312" w:hAnsi="仿宋"/>
          <w:b/>
          <w:sz w:val="32"/>
          <w:szCs w:val="32"/>
        </w:rPr>
      </w:pPr>
      <w:r w:rsidRPr="00CF6EE2">
        <w:rPr>
          <w:rFonts w:ascii="楷体_GB2312" w:eastAsia="楷体_GB2312" w:hAnsi="仿宋" w:hint="eastAsia"/>
          <w:b/>
          <w:sz w:val="32"/>
          <w:szCs w:val="32"/>
        </w:rPr>
        <w:lastRenderedPageBreak/>
        <w:t>（二）县级试点内容</w:t>
      </w:r>
    </w:p>
    <w:p w:rsidR="00567CE5" w:rsidRDefault="00567CE5" w:rsidP="0095674A">
      <w:pPr>
        <w:pStyle w:val="a6"/>
        <w:adjustRightInd w:val="0"/>
        <w:snapToGrid w:val="0"/>
        <w:spacing w:line="560" w:lineRule="exact"/>
        <w:ind w:firstLineChars="202" w:firstLine="646"/>
        <w:rPr>
          <w:rFonts w:ascii="仿宋_GB2312" w:eastAsia="仿宋_GB2312" w:hAnsi="仿宋"/>
          <w:sz w:val="32"/>
          <w:szCs w:val="32"/>
        </w:rPr>
      </w:pPr>
      <w:r w:rsidRPr="00CF6EE2">
        <w:rPr>
          <w:rFonts w:ascii="仿宋_GB2312" w:eastAsia="仿宋_GB2312" w:hAnsi="仿宋"/>
          <w:sz w:val="32"/>
          <w:szCs w:val="32"/>
        </w:rPr>
        <w:t xml:space="preserve"> 1.</w:t>
      </w:r>
      <w:r>
        <w:rPr>
          <w:rFonts w:ascii="仿宋_GB2312" w:eastAsia="仿宋_GB2312" w:hAnsi="仿宋" w:hint="eastAsia"/>
          <w:sz w:val="32"/>
          <w:szCs w:val="32"/>
        </w:rPr>
        <w:t>按照县（区）级突发事件公共卫生风险评估工作流程（</w:t>
      </w:r>
      <w:r w:rsidRPr="00CF6EE2">
        <w:rPr>
          <w:rFonts w:ascii="仿宋_GB2312" w:eastAsia="仿宋_GB2312" w:hAnsi="仿宋" w:hint="eastAsia"/>
          <w:sz w:val="32"/>
          <w:szCs w:val="32"/>
        </w:rPr>
        <w:t>见附件</w:t>
      </w:r>
      <w:r w:rsidRPr="00CF6EE2">
        <w:rPr>
          <w:rFonts w:ascii="仿宋_GB2312" w:eastAsia="仿宋_GB2312" w:hAnsi="仿宋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），</w:t>
      </w:r>
      <w:r w:rsidRPr="00CF6EE2">
        <w:rPr>
          <w:rFonts w:ascii="仿宋_GB2312" w:eastAsia="仿宋_GB2312" w:hAnsi="仿宋" w:hint="eastAsia"/>
          <w:sz w:val="32"/>
          <w:szCs w:val="32"/>
        </w:rPr>
        <w:t>每个工作日收集相关信息（包括网络直报信息、国家传染病自动预警信息、媒体监测信息、公众反映的热点信息等）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CF6EE2">
        <w:rPr>
          <w:rFonts w:ascii="仿宋_GB2312" w:eastAsia="仿宋_GB2312" w:hAnsi="仿宋" w:hint="eastAsia"/>
          <w:sz w:val="32"/>
          <w:szCs w:val="32"/>
        </w:rPr>
        <w:t>进行初步风险识别</w:t>
      </w:r>
      <w:r>
        <w:rPr>
          <w:rFonts w:ascii="仿宋_GB2312" w:eastAsia="仿宋_GB2312" w:hAnsi="仿宋" w:hint="eastAsia"/>
          <w:sz w:val="32"/>
          <w:szCs w:val="32"/>
        </w:rPr>
        <w:t>和分析</w:t>
      </w:r>
      <w:r w:rsidRPr="00CF6EE2">
        <w:rPr>
          <w:rFonts w:ascii="仿宋_GB2312" w:eastAsia="仿宋_GB2312" w:hAnsi="仿宋" w:hint="eastAsia"/>
          <w:sz w:val="32"/>
          <w:szCs w:val="32"/>
        </w:rPr>
        <w:t>，做好</w:t>
      </w:r>
      <w:r>
        <w:rPr>
          <w:rFonts w:ascii="仿宋_GB2312" w:eastAsia="仿宋_GB2312" w:hAnsi="仿宋" w:hint="eastAsia"/>
          <w:sz w:val="32"/>
          <w:szCs w:val="32"/>
        </w:rPr>
        <w:t>日常风险评估</w:t>
      </w:r>
      <w:r w:rsidRPr="005B17B9">
        <w:rPr>
          <w:rFonts w:ascii="仿宋_GB2312" w:eastAsia="仿宋_GB2312" w:hAnsi="仿宋" w:hint="eastAsia"/>
          <w:sz w:val="32"/>
          <w:szCs w:val="32"/>
        </w:rPr>
        <w:t>工作记录</w:t>
      </w:r>
      <w:r w:rsidRPr="00CF6EE2">
        <w:rPr>
          <w:rFonts w:ascii="仿宋_GB2312" w:eastAsia="仿宋_GB2312" w:hAnsi="仿宋" w:hint="eastAsia"/>
          <w:sz w:val="32"/>
          <w:szCs w:val="32"/>
        </w:rPr>
        <w:t>（见附件</w:t>
      </w:r>
      <w:r w:rsidRPr="00CF6EE2">
        <w:rPr>
          <w:rFonts w:ascii="仿宋_GB2312" w:eastAsia="仿宋_GB2312" w:hAnsi="仿宋"/>
          <w:sz w:val="32"/>
          <w:szCs w:val="32"/>
        </w:rPr>
        <w:t>2</w:t>
      </w:r>
      <w:r w:rsidRPr="00CF6EE2">
        <w:rPr>
          <w:rFonts w:ascii="仿宋_GB2312" w:eastAsia="仿宋_GB2312" w:hAnsi="仿宋" w:hint="eastAsia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567CE5" w:rsidRDefault="00567CE5" w:rsidP="0095674A">
      <w:pPr>
        <w:pStyle w:val="a6"/>
        <w:adjustRightInd w:val="0"/>
        <w:snapToGrid w:val="0"/>
        <w:spacing w:line="560" w:lineRule="exact"/>
        <w:ind w:firstLineChars="202"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2.</w:t>
      </w:r>
      <w:r w:rsidRPr="00CF6EE2">
        <w:rPr>
          <w:rFonts w:ascii="仿宋_GB2312" w:eastAsia="仿宋_GB2312" w:hAnsi="仿宋" w:hint="eastAsia"/>
          <w:sz w:val="32"/>
          <w:szCs w:val="32"/>
        </w:rPr>
        <w:t>发现需进一步评估的内容</w:t>
      </w:r>
      <w:r>
        <w:rPr>
          <w:rFonts w:ascii="仿宋_GB2312" w:eastAsia="仿宋_GB2312" w:hAnsi="仿宋" w:hint="eastAsia"/>
          <w:sz w:val="32"/>
          <w:szCs w:val="32"/>
        </w:rPr>
        <w:t>，或本辖区内有突发公共卫生事件或相关信息报告时，按照</w:t>
      </w:r>
      <w:r w:rsidRPr="005B17B9">
        <w:rPr>
          <w:rFonts w:ascii="仿宋_GB2312" w:eastAsia="仿宋_GB2312" w:hAnsi="仿宋" w:hint="eastAsia"/>
          <w:sz w:val="32"/>
          <w:szCs w:val="32"/>
        </w:rPr>
        <w:t>专题风险评估表</w:t>
      </w:r>
      <w:r w:rsidRPr="00CF6EE2"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见附件</w:t>
      </w:r>
      <w:r>
        <w:rPr>
          <w:rFonts w:ascii="仿宋_GB2312" w:eastAsia="仿宋_GB2312" w:hAnsi="仿宋"/>
          <w:sz w:val="32"/>
          <w:szCs w:val="32"/>
        </w:rPr>
        <w:t>3</w:t>
      </w:r>
      <w:r w:rsidRPr="00CF6EE2">
        <w:rPr>
          <w:rFonts w:ascii="仿宋_GB2312" w:eastAsia="仿宋_GB2312" w:hAnsi="仿宋" w:hint="eastAsia"/>
          <w:sz w:val="32"/>
          <w:szCs w:val="32"/>
        </w:rPr>
        <w:t>）进行深入评估</w:t>
      </w:r>
      <w:r>
        <w:rPr>
          <w:rFonts w:ascii="仿宋_GB2312" w:eastAsia="仿宋_GB2312" w:hAnsi="仿宋" w:hint="eastAsia"/>
          <w:sz w:val="32"/>
          <w:szCs w:val="32"/>
        </w:rPr>
        <w:t>。风险分析要素可参见附件</w:t>
      </w:r>
      <w:r>
        <w:rPr>
          <w:rFonts w:ascii="仿宋_GB2312" w:eastAsia="仿宋_GB2312" w:hAnsi="仿宋"/>
          <w:sz w:val="32"/>
          <w:szCs w:val="32"/>
        </w:rPr>
        <w:t>4</w:t>
      </w:r>
      <w:r>
        <w:rPr>
          <w:rFonts w:ascii="仿宋_GB2312" w:eastAsia="仿宋_GB2312" w:hAnsi="仿宋" w:hint="eastAsia"/>
          <w:sz w:val="32"/>
          <w:szCs w:val="32"/>
        </w:rPr>
        <w:t>的相关内容。必要时，撰写专题风险评估报告。</w:t>
      </w:r>
    </w:p>
    <w:p w:rsidR="00567CE5" w:rsidRPr="006B664B" w:rsidRDefault="00567CE5" w:rsidP="0095674A">
      <w:pPr>
        <w:pStyle w:val="a6"/>
        <w:adjustRightInd w:val="0"/>
        <w:snapToGrid w:val="0"/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</w:t>
      </w:r>
      <w:r w:rsidRPr="00CF6EE2">
        <w:rPr>
          <w:rFonts w:ascii="黑体" w:eastAsia="黑体" w:hAnsi="黑体" w:hint="eastAsia"/>
          <w:sz w:val="32"/>
          <w:szCs w:val="32"/>
        </w:rPr>
        <w:t>主要产出</w:t>
      </w:r>
    </w:p>
    <w:p w:rsidR="00567CE5" w:rsidRPr="00CF6EE2" w:rsidRDefault="00567CE5" w:rsidP="0095674A">
      <w:pPr>
        <w:adjustRightInd w:val="0"/>
        <w:snapToGrid w:val="0"/>
        <w:spacing w:line="560" w:lineRule="exact"/>
        <w:ind w:firstLineChars="202"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（一）</w:t>
      </w:r>
      <w:r w:rsidRPr="00CF6EE2">
        <w:rPr>
          <w:rFonts w:ascii="仿宋_GB2312" w:eastAsia="仿宋_GB2312" w:hAnsi="仿宋" w:hint="eastAsia"/>
          <w:sz w:val="32"/>
          <w:szCs w:val="32"/>
        </w:rPr>
        <w:t>市县级突发事件公共卫生风险评估试点工作总结报告。</w:t>
      </w:r>
    </w:p>
    <w:p w:rsidR="00567CE5" w:rsidRPr="00CF6EE2" w:rsidRDefault="00567CE5" w:rsidP="0095674A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（二）</w:t>
      </w:r>
      <w:r w:rsidRPr="00CF6EE2">
        <w:rPr>
          <w:rFonts w:ascii="仿宋_GB2312" w:eastAsia="仿宋_GB2312" w:hAnsi="仿宋" w:hint="eastAsia"/>
          <w:sz w:val="32"/>
          <w:szCs w:val="32"/>
        </w:rPr>
        <w:t>市县级突发事件公共卫生风险评估工作指导意见。</w:t>
      </w:r>
    </w:p>
    <w:p w:rsidR="00567CE5" w:rsidRPr="00CF6EE2" w:rsidRDefault="00567CE5" w:rsidP="0095674A">
      <w:pPr>
        <w:adjustRightInd w:val="0"/>
        <w:snapToGrid w:val="0"/>
        <w:spacing w:line="560" w:lineRule="exact"/>
        <w:ind w:firstLineChars="202"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（三）</w:t>
      </w:r>
      <w:r w:rsidRPr="00CF6EE2">
        <w:rPr>
          <w:rFonts w:ascii="仿宋_GB2312" w:eastAsia="仿宋_GB2312" w:hAnsi="仿宋" w:hint="eastAsia"/>
          <w:sz w:val="32"/>
          <w:szCs w:val="32"/>
        </w:rPr>
        <w:t>市县级突发事件公共卫生风险评估操作工具包。</w:t>
      </w:r>
    </w:p>
    <w:p w:rsidR="00567CE5" w:rsidRPr="006B664B" w:rsidRDefault="00567CE5" w:rsidP="0095674A">
      <w:pPr>
        <w:pStyle w:val="a6"/>
        <w:adjustRightInd w:val="0"/>
        <w:snapToGrid w:val="0"/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</w:t>
      </w:r>
      <w:r w:rsidRPr="006B664B">
        <w:rPr>
          <w:rFonts w:ascii="黑体" w:eastAsia="黑体" w:hAnsi="黑体" w:hint="eastAsia"/>
          <w:sz w:val="32"/>
          <w:szCs w:val="32"/>
        </w:rPr>
        <w:t>工作要求</w:t>
      </w:r>
    </w:p>
    <w:p w:rsidR="00567CE5" w:rsidRPr="001367AE" w:rsidRDefault="00567CE5" w:rsidP="0095674A">
      <w:pPr>
        <w:adjustRightInd w:val="0"/>
        <w:snapToGrid w:val="0"/>
        <w:spacing w:line="560" w:lineRule="exact"/>
        <w:ind w:firstLineChars="150" w:firstLine="4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（一）</w:t>
      </w:r>
      <w:r w:rsidRPr="00CF6EE2">
        <w:rPr>
          <w:rFonts w:ascii="仿宋_GB2312" w:eastAsia="仿宋_GB2312" w:hAnsi="仿宋" w:hint="eastAsia"/>
          <w:sz w:val="32"/>
          <w:szCs w:val="32"/>
        </w:rPr>
        <w:t>试点</w:t>
      </w:r>
      <w:r>
        <w:rPr>
          <w:rFonts w:ascii="仿宋_GB2312" w:eastAsia="仿宋_GB2312" w:hAnsi="仿宋" w:hint="eastAsia"/>
          <w:sz w:val="32"/>
          <w:szCs w:val="32"/>
        </w:rPr>
        <w:t>市县</w:t>
      </w:r>
      <w:r w:rsidRPr="00CF6EE2">
        <w:rPr>
          <w:rFonts w:ascii="仿宋_GB2312" w:eastAsia="仿宋_GB2312" w:hAnsi="仿宋" w:hint="eastAsia"/>
          <w:sz w:val="32"/>
          <w:szCs w:val="32"/>
        </w:rPr>
        <w:t>要制定风险评估试点实施方案，明确工作机制、工作流程</w:t>
      </w:r>
      <w:r>
        <w:rPr>
          <w:rFonts w:ascii="仿宋_GB2312" w:eastAsia="仿宋_GB2312" w:hAnsi="仿宋" w:hint="eastAsia"/>
          <w:sz w:val="32"/>
          <w:szCs w:val="32"/>
        </w:rPr>
        <w:t>和</w:t>
      </w:r>
      <w:r w:rsidRPr="00CF6EE2">
        <w:rPr>
          <w:rFonts w:ascii="仿宋_GB2312" w:eastAsia="仿宋_GB2312" w:hAnsi="仿宋" w:hint="eastAsia"/>
          <w:sz w:val="32"/>
          <w:szCs w:val="32"/>
        </w:rPr>
        <w:t>工作内容</w:t>
      </w:r>
      <w:r>
        <w:rPr>
          <w:rFonts w:ascii="仿宋_GB2312" w:eastAsia="仿宋_GB2312" w:hAnsi="仿宋" w:hint="eastAsia"/>
          <w:sz w:val="32"/>
          <w:szCs w:val="32"/>
        </w:rPr>
        <w:t>；</w:t>
      </w:r>
      <w:r w:rsidRPr="00CF6EE2">
        <w:rPr>
          <w:rFonts w:ascii="仿宋_GB2312" w:eastAsia="仿宋_GB2312" w:hAnsi="仿宋" w:hint="eastAsia"/>
          <w:sz w:val="32"/>
          <w:szCs w:val="32"/>
        </w:rPr>
        <w:t>要做好试点工作的</w:t>
      </w:r>
      <w:r>
        <w:rPr>
          <w:rFonts w:ascii="仿宋_GB2312" w:eastAsia="仿宋_GB2312" w:hAnsi="仿宋" w:hint="eastAsia"/>
          <w:sz w:val="32"/>
          <w:szCs w:val="32"/>
        </w:rPr>
        <w:t>中期</w:t>
      </w:r>
      <w:r w:rsidRPr="00CF6EE2">
        <w:rPr>
          <w:rFonts w:ascii="仿宋_GB2312" w:eastAsia="仿宋_GB2312" w:hAnsi="仿宋" w:hint="eastAsia"/>
          <w:sz w:val="32"/>
          <w:szCs w:val="32"/>
        </w:rPr>
        <w:t>总结</w:t>
      </w:r>
      <w:r>
        <w:rPr>
          <w:rFonts w:ascii="仿宋_GB2312" w:eastAsia="仿宋_GB2312" w:hAnsi="仿宋" w:hint="eastAsia"/>
          <w:sz w:val="32"/>
          <w:szCs w:val="32"/>
        </w:rPr>
        <w:t>和终期总结</w:t>
      </w:r>
      <w:r w:rsidRPr="00CF6EE2">
        <w:rPr>
          <w:rFonts w:ascii="仿宋_GB2312" w:eastAsia="仿宋_GB2312" w:hAnsi="仿宋" w:hint="eastAsia"/>
          <w:sz w:val="32"/>
          <w:szCs w:val="32"/>
        </w:rPr>
        <w:t>，及时</w:t>
      </w:r>
      <w:r>
        <w:rPr>
          <w:rFonts w:ascii="仿宋_GB2312" w:eastAsia="仿宋_GB2312" w:hAnsi="仿宋" w:hint="eastAsia"/>
          <w:sz w:val="32"/>
          <w:szCs w:val="32"/>
        </w:rPr>
        <w:t>向上级卫生行政部门或疾控机构</w:t>
      </w:r>
      <w:r w:rsidRPr="00CF6EE2">
        <w:rPr>
          <w:rFonts w:ascii="仿宋_GB2312" w:eastAsia="仿宋_GB2312" w:hAnsi="仿宋" w:hint="eastAsia"/>
          <w:sz w:val="32"/>
          <w:szCs w:val="32"/>
        </w:rPr>
        <w:t>报告试点工作实施情况，特别是发现的问题和改进的建议。</w:t>
      </w:r>
    </w:p>
    <w:p w:rsidR="00567CE5" w:rsidRPr="00CF6EE2" w:rsidRDefault="00567CE5" w:rsidP="0095674A">
      <w:pPr>
        <w:adjustRightInd w:val="0"/>
        <w:snapToGrid w:val="0"/>
        <w:spacing w:line="560" w:lineRule="exact"/>
        <w:ind w:firstLineChars="202"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（二）</w:t>
      </w:r>
      <w:r w:rsidRPr="00CF6EE2">
        <w:rPr>
          <w:rFonts w:ascii="仿宋_GB2312" w:eastAsia="仿宋_GB2312" w:hAnsi="仿宋" w:hint="eastAsia"/>
          <w:sz w:val="32"/>
          <w:szCs w:val="32"/>
        </w:rPr>
        <w:t>试点地</w:t>
      </w:r>
      <w:r>
        <w:rPr>
          <w:rFonts w:ascii="仿宋_GB2312" w:eastAsia="仿宋_GB2312" w:hAnsi="仿宋"/>
          <w:sz w:val="32"/>
          <w:szCs w:val="32"/>
        </w:rPr>
        <w:t>(</w:t>
      </w:r>
      <w:r w:rsidRPr="00CF6EE2">
        <w:rPr>
          <w:rFonts w:ascii="仿宋_GB2312" w:eastAsia="仿宋_GB2312" w:hAnsi="仿宋" w:hint="eastAsia"/>
          <w:sz w:val="32"/>
          <w:szCs w:val="32"/>
        </w:rPr>
        <w:t>市</w:t>
      </w:r>
      <w:r>
        <w:rPr>
          <w:rFonts w:ascii="仿宋_GB2312" w:eastAsia="仿宋_GB2312" w:hAnsi="仿宋"/>
          <w:sz w:val="32"/>
          <w:szCs w:val="32"/>
        </w:rPr>
        <w:t>)</w:t>
      </w:r>
      <w:r w:rsidRPr="00CF6EE2">
        <w:rPr>
          <w:rFonts w:ascii="仿宋_GB2312" w:eastAsia="仿宋_GB2312" w:hAnsi="仿宋" w:hint="eastAsia"/>
          <w:sz w:val="32"/>
          <w:szCs w:val="32"/>
        </w:rPr>
        <w:t>要组织做好</w:t>
      </w:r>
      <w:r>
        <w:rPr>
          <w:rFonts w:ascii="仿宋_GB2312" w:eastAsia="仿宋_GB2312" w:hAnsi="仿宋" w:hint="eastAsia"/>
          <w:sz w:val="32"/>
          <w:szCs w:val="32"/>
        </w:rPr>
        <w:t>月度</w:t>
      </w:r>
      <w:r w:rsidRPr="00CF6EE2">
        <w:rPr>
          <w:rFonts w:ascii="仿宋_GB2312" w:eastAsia="仿宋_GB2312" w:hAnsi="仿宋" w:hint="eastAsia"/>
          <w:sz w:val="32"/>
          <w:szCs w:val="32"/>
        </w:rPr>
        <w:t>风险评估（</w:t>
      </w:r>
      <w:r>
        <w:rPr>
          <w:rFonts w:ascii="仿宋_GB2312" w:eastAsia="仿宋_GB2312" w:hAnsi="仿宋" w:hint="eastAsia"/>
          <w:sz w:val="32"/>
          <w:szCs w:val="32"/>
        </w:rPr>
        <w:t>每月第</w:t>
      </w:r>
      <w:r>
        <w:rPr>
          <w:rFonts w:ascii="仿宋_GB2312" w:eastAsia="仿宋_GB2312" w:hAnsi="仿宋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个工作日前</w:t>
      </w:r>
      <w:r w:rsidRPr="00CF6EE2">
        <w:rPr>
          <w:rFonts w:ascii="仿宋_GB2312" w:eastAsia="仿宋_GB2312" w:hAnsi="仿宋" w:hint="eastAsia"/>
          <w:sz w:val="32"/>
          <w:szCs w:val="32"/>
        </w:rPr>
        <w:t>）和专题风险评估，及时完成评估报告并在</w:t>
      </w:r>
      <w:r>
        <w:rPr>
          <w:rFonts w:ascii="仿宋_GB2312" w:eastAsia="仿宋_GB2312" w:hAnsi="仿宋"/>
          <w:sz w:val="32"/>
          <w:szCs w:val="32"/>
        </w:rPr>
        <w:t>2</w:t>
      </w:r>
      <w:r w:rsidRPr="00CF6EE2">
        <w:rPr>
          <w:rFonts w:ascii="仿宋_GB2312" w:eastAsia="仿宋_GB2312" w:hAnsi="仿宋" w:hint="eastAsia"/>
          <w:sz w:val="32"/>
          <w:szCs w:val="32"/>
        </w:rPr>
        <w:t>个工作日内报至同级卫生行政部门和上级疾控机构。</w:t>
      </w:r>
    </w:p>
    <w:p w:rsidR="00567CE5" w:rsidRPr="00CF6EE2" w:rsidRDefault="00567CE5" w:rsidP="0095674A">
      <w:pPr>
        <w:adjustRightInd w:val="0"/>
        <w:snapToGrid w:val="0"/>
        <w:spacing w:line="560" w:lineRule="exact"/>
        <w:ind w:firstLineChars="202"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（三）</w:t>
      </w:r>
      <w:r w:rsidRPr="00CF6EE2">
        <w:rPr>
          <w:rFonts w:ascii="仿宋_GB2312" w:eastAsia="仿宋_GB2312" w:hAnsi="仿宋" w:hint="eastAsia"/>
          <w:sz w:val="32"/>
          <w:szCs w:val="32"/>
        </w:rPr>
        <w:t>试点县</w:t>
      </w:r>
      <w:r>
        <w:rPr>
          <w:rFonts w:ascii="仿宋_GB2312" w:eastAsia="仿宋_GB2312" w:hAnsi="仿宋"/>
          <w:sz w:val="32"/>
          <w:szCs w:val="32"/>
        </w:rPr>
        <w:t>(</w:t>
      </w:r>
      <w:r>
        <w:rPr>
          <w:rFonts w:ascii="仿宋_GB2312" w:eastAsia="仿宋_GB2312" w:hAnsi="仿宋" w:hint="eastAsia"/>
          <w:sz w:val="32"/>
          <w:szCs w:val="32"/>
        </w:rPr>
        <w:t>区</w:t>
      </w:r>
      <w:r>
        <w:rPr>
          <w:rFonts w:ascii="仿宋_GB2312" w:eastAsia="仿宋_GB2312" w:hAnsi="仿宋"/>
          <w:sz w:val="32"/>
          <w:szCs w:val="32"/>
        </w:rPr>
        <w:t>)</w:t>
      </w:r>
      <w:r w:rsidRPr="00CF6EE2">
        <w:rPr>
          <w:rFonts w:ascii="仿宋_GB2312" w:eastAsia="仿宋_GB2312" w:hAnsi="仿宋" w:hint="eastAsia"/>
          <w:sz w:val="32"/>
          <w:szCs w:val="32"/>
        </w:rPr>
        <w:t>要做好每日</w:t>
      </w:r>
      <w:r w:rsidRPr="002E5A1B">
        <w:rPr>
          <w:rFonts w:ascii="仿宋_GB2312" w:eastAsia="仿宋_GB2312" w:hAnsi="仿宋" w:hint="eastAsia"/>
          <w:sz w:val="32"/>
          <w:szCs w:val="32"/>
        </w:rPr>
        <w:t>风险评估工作记录</w:t>
      </w:r>
      <w:r>
        <w:rPr>
          <w:rFonts w:ascii="仿宋_GB2312" w:eastAsia="仿宋_GB2312" w:hAnsi="仿宋" w:hint="eastAsia"/>
          <w:sz w:val="32"/>
          <w:szCs w:val="32"/>
        </w:rPr>
        <w:t>。需进一步评估的内容</w:t>
      </w:r>
      <w:r w:rsidRPr="00CF6EE2">
        <w:rPr>
          <w:rFonts w:ascii="仿宋_GB2312" w:eastAsia="仿宋_GB2312" w:hAnsi="仿宋" w:hint="eastAsia"/>
          <w:sz w:val="32"/>
          <w:szCs w:val="32"/>
        </w:rPr>
        <w:t>，填写</w:t>
      </w:r>
      <w:r>
        <w:rPr>
          <w:rFonts w:ascii="仿宋_GB2312" w:eastAsia="仿宋_GB2312" w:hAnsi="仿宋" w:hint="eastAsia"/>
          <w:sz w:val="32"/>
          <w:szCs w:val="32"/>
        </w:rPr>
        <w:t>专题风险</w:t>
      </w:r>
      <w:r w:rsidRPr="00CF6EE2">
        <w:rPr>
          <w:rFonts w:ascii="仿宋_GB2312" w:eastAsia="仿宋_GB2312" w:hAnsi="仿宋" w:hint="eastAsia"/>
          <w:sz w:val="32"/>
          <w:szCs w:val="32"/>
        </w:rPr>
        <w:t>评估表，在</w:t>
      </w:r>
      <w:r>
        <w:rPr>
          <w:rFonts w:ascii="仿宋_GB2312" w:eastAsia="仿宋_GB2312" w:hAnsi="仿宋"/>
          <w:sz w:val="32"/>
          <w:szCs w:val="32"/>
        </w:rPr>
        <w:t>2</w:t>
      </w:r>
      <w:r w:rsidRPr="00CF6EE2">
        <w:rPr>
          <w:rFonts w:ascii="仿宋_GB2312" w:eastAsia="仿宋_GB2312" w:hAnsi="仿宋" w:hint="eastAsia"/>
          <w:sz w:val="32"/>
          <w:szCs w:val="32"/>
        </w:rPr>
        <w:t>个工作日内报至同级卫生行政部门和上级疾控</w:t>
      </w:r>
      <w:r>
        <w:rPr>
          <w:rFonts w:ascii="仿宋_GB2312" w:eastAsia="仿宋_GB2312" w:hAnsi="仿宋" w:hint="eastAsia"/>
          <w:sz w:val="32"/>
          <w:szCs w:val="32"/>
        </w:rPr>
        <w:t>机构</w:t>
      </w:r>
      <w:r w:rsidRPr="00CF6EE2">
        <w:rPr>
          <w:rFonts w:ascii="仿宋_GB2312" w:eastAsia="仿宋_GB2312" w:hAnsi="仿宋" w:hint="eastAsia"/>
          <w:sz w:val="32"/>
          <w:szCs w:val="32"/>
        </w:rPr>
        <w:t>。</w:t>
      </w:r>
    </w:p>
    <w:p w:rsidR="00567CE5" w:rsidRPr="00CF6EE2" w:rsidRDefault="00567CE5" w:rsidP="0095674A">
      <w:pPr>
        <w:adjustRightInd w:val="0"/>
        <w:snapToGrid w:val="0"/>
        <w:spacing w:line="560" w:lineRule="exact"/>
        <w:ind w:firstLineChars="202"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（四）</w:t>
      </w:r>
      <w:r w:rsidRPr="00CF6EE2">
        <w:rPr>
          <w:rFonts w:ascii="仿宋_GB2312" w:eastAsia="仿宋_GB2312" w:hAnsi="仿宋" w:hint="eastAsia"/>
          <w:sz w:val="32"/>
          <w:szCs w:val="32"/>
        </w:rPr>
        <w:t>试点省份要加强对试点</w:t>
      </w:r>
      <w:r>
        <w:rPr>
          <w:rFonts w:ascii="仿宋_GB2312" w:eastAsia="仿宋_GB2312" w:hAnsi="仿宋" w:hint="eastAsia"/>
          <w:sz w:val="32"/>
          <w:szCs w:val="32"/>
        </w:rPr>
        <w:t>市县</w:t>
      </w:r>
      <w:r w:rsidRPr="00CF6EE2">
        <w:rPr>
          <w:rFonts w:ascii="仿宋_GB2312" w:eastAsia="仿宋_GB2312" w:hAnsi="仿宋" w:hint="eastAsia"/>
          <w:sz w:val="32"/>
          <w:szCs w:val="32"/>
        </w:rPr>
        <w:t>的技术指导和督导检查，及时了解试点工作开展情况和试点市县的</w:t>
      </w:r>
      <w:r>
        <w:rPr>
          <w:rFonts w:ascii="仿宋_GB2312" w:eastAsia="仿宋_GB2312" w:hAnsi="仿宋" w:hint="eastAsia"/>
          <w:sz w:val="32"/>
          <w:szCs w:val="32"/>
        </w:rPr>
        <w:t>工作</w:t>
      </w:r>
      <w:r w:rsidRPr="00CF6EE2">
        <w:rPr>
          <w:rFonts w:ascii="仿宋_GB2312" w:eastAsia="仿宋_GB2312" w:hAnsi="仿宋" w:hint="eastAsia"/>
          <w:sz w:val="32"/>
          <w:szCs w:val="32"/>
        </w:rPr>
        <w:t>建议，确保试点工作有效落实。省级卫生行政部门要将有关情况形成试点工作</w:t>
      </w:r>
      <w:r>
        <w:rPr>
          <w:rFonts w:ascii="仿宋_GB2312" w:eastAsia="仿宋_GB2312" w:hAnsi="仿宋" w:hint="eastAsia"/>
          <w:sz w:val="32"/>
          <w:szCs w:val="32"/>
        </w:rPr>
        <w:t>的中期总结报告和终期总结</w:t>
      </w:r>
      <w:r w:rsidRPr="00CF6EE2">
        <w:rPr>
          <w:rFonts w:ascii="仿宋_GB2312" w:eastAsia="仿宋_GB2312" w:hAnsi="仿宋" w:hint="eastAsia"/>
          <w:sz w:val="32"/>
          <w:szCs w:val="32"/>
        </w:rPr>
        <w:t>报告，报卫生部应急办。</w:t>
      </w:r>
    </w:p>
    <w:p w:rsidR="00567CE5" w:rsidRPr="00CF6EE2" w:rsidRDefault="00567CE5" w:rsidP="0095674A">
      <w:pPr>
        <w:pStyle w:val="a6"/>
        <w:adjustRightInd w:val="0"/>
        <w:snapToGrid w:val="0"/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</w:t>
      </w:r>
      <w:r w:rsidRPr="00CF6EE2">
        <w:rPr>
          <w:rFonts w:ascii="黑体" w:eastAsia="黑体" w:hAnsi="黑体" w:hint="eastAsia"/>
          <w:sz w:val="32"/>
          <w:szCs w:val="32"/>
        </w:rPr>
        <w:t>时间安排</w:t>
      </w:r>
    </w:p>
    <w:p w:rsidR="00567CE5" w:rsidRPr="00CF6EE2" w:rsidRDefault="00567CE5" w:rsidP="0095674A">
      <w:pPr>
        <w:adjustRightInd w:val="0"/>
        <w:snapToGrid w:val="0"/>
        <w:spacing w:line="560" w:lineRule="exact"/>
        <w:ind w:firstLineChars="202" w:firstLine="646"/>
        <w:rPr>
          <w:rFonts w:ascii="仿宋_GB2312" w:eastAsia="仿宋_GB2312" w:hAnsi="仿宋"/>
          <w:sz w:val="32"/>
          <w:szCs w:val="32"/>
        </w:rPr>
      </w:pPr>
      <w:r w:rsidRPr="00CF6EE2">
        <w:rPr>
          <w:rFonts w:ascii="仿宋_GB2312" w:eastAsia="仿宋_GB2312" w:hAnsi="仿宋" w:hint="eastAsia"/>
          <w:sz w:val="32"/>
          <w:szCs w:val="32"/>
        </w:rPr>
        <w:t>试点工作自</w:t>
      </w:r>
      <w:r w:rsidRPr="00CF6EE2">
        <w:rPr>
          <w:rFonts w:ascii="仿宋_GB2312" w:eastAsia="仿宋_GB2312" w:hAnsi="仿宋"/>
          <w:sz w:val="32"/>
          <w:szCs w:val="32"/>
        </w:rPr>
        <w:t>2012</w:t>
      </w:r>
      <w:r w:rsidRPr="00CF6EE2"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/>
          <w:sz w:val="32"/>
          <w:szCs w:val="32"/>
        </w:rPr>
        <w:t>7</w:t>
      </w:r>
      <w:r w:rsidRPr="00CF6EE2">
        <w:rPr>
          <w:rFonts w:ascii="仿宋_GB2312" w:eastAsia="仿宋_GB2312" w:hAnsi="仿宋" w:hint="eastAsia"/>
          <w:sz w:val="32"/>
          <w:szCs w:val="32"/>
        </w:rPr>
        <w:t>月至</w:t>
      </w:r>
      <w:r w:rsidRPr="00CF6EE2">
        <w:rPr>
          <w:rFonts w:ascii="仿宋_GB2312" w:eastAsia="仿宋_GB2312" w:hAnsi="仿宋"/>
          <w:sz w:val="32"/>
          <w:szCs w:val="32"/>
        </w:rPr>
        <w:t>2013</w:t>
      </w:r>
      <w:r w:rsidRPr="00CF6EE2"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/>
          <w:sz w:val="32"/>
          <w:szCs w:val="32"/>
        </w:rPr>
        <w:t>6</w:t>
      </w:r>
      <w:r w:rsidRPr="00CF6EE2">
        <w:rPr>
          <w:rFonts w:ascii="仿宋_GB2312" w:eastAsia="仿宋_GB2312" w:hAnsi="仿宋" w:hint="eastAsia"/>
          <w:sz w:val="32"/>
          <w:szCs w:val="32"/>
        </w:rPr>
        <w:t>月，具体实施步骤如下：</w:t>
      </w:r>
    </w:p>
    <w:p w:rsidR="00567CE5" w:rsidRPr="00670C6A" w:rsidRDefault="00567CE5" w:rsidP="0095674A">
      <w:pPr>
        <w:adjustRightInd w:val="0"/>
        <w:snapToGrid w:val="0"/>
        <w:spacing w:line="560" w:lineRule="exact"/>
        <w:ind w:firstLineChars="202" w:firstLine="649"/>
        <w:rPr>
          <w:rFonts w:ascii="楷体_GB2312" w:eastAsia="楷体_GB2312" w:hAnsi="仿宋"/>
          <w:b/>
          <w:sz w:val="32"/>
          <w:szCs w:val="32"/>
        </w:rPr>
      </w:pPr>
      <w:r w:rsidRPr="00670C6A">
        <w:rPr>
          <w:rFonts w:ascii="楷体_GB2312" w:eastAsia="楷体_GB2312" w:hAnsi="仿宋" w:hint="eastAsia"/>
          <w:b/>
          <w:sz w:val="32"/>
          <w:szCs w:val="32"/>
        </w:rPr>
        <w:t>（一）第一阶段（启动部署）</w:t>
      </w:r>
    </w:p>
    <w:p w:rsidR="00567CE5" w:rsidRPr="00CF6EE2" w:rsidRDefault="00567CE5" w:rsidP="0095674A">
      <w:pPr>
        <w:adjustRightInd w:val="0"/>
        <w:snapToGrid w:val="0"/>
        <w:spacing w:line="560" w:lineRule="exact"/>
        <w:ind w:firstLineChars="202" w:firstLine="646"/>
        <w:rPr>
          <w:rFonts w:ascii="仿宋_GB2312" w:eastAsia="仿宋_GB2312" w:hAnsi="仿宋"/>
          <w:sz w:val="32"/>
          <w:szCs w:val="32"/>
        </w:rPr>
      </w:pPr>
      <w:r w:rsidRPr="00CF6EE2">
        <w:rPr>
          <w:rFonts w:ascii="仿宋_GB2312" w:eastAsia="仿宋_GB2312" w:hAnsi="仿宋"/>
          <w:sz w:val="32"/>
          <w:szCs w:val="32"/>
        </w:rPr>
        <w:t>2012</w:t>
      </w:r>
      <w:r w:rsidRPr="00CF6EE2"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/>
          <w:sz w:val="32"/>
          <w:szCs w:val="32"/>
        </w:rPr>
        <w:t>7-8</w:t>
      </w:r>
      <w:r w:rsidRPr="00CF6EE2">
        <w:rPr>
          <w:rFonts w:ascii="仿宋_GB2312" w:eastAsia="仿宋_GB2312" w:hAnsi="仿宋" w:hint="eastAsia"/>
          <w:sz w:val="32"/>
          <w:szCs w:val="32"/>
        </w:rPr>
        <w:t>月，中国疾控中心组织专家起草试点工作方案。卫生部研究确定试点地区，印发试点工作方案，召开试点工作启动</w:t>
      </w:r>
      <w:r>
        <w:rPr>
          <w:rFonts w:ascii="仿宋_GB2312" w:eastAsia="仿宋_GB2312" w:hAnsi="仿宋" w:hint="eastAsia"/>
          <w:sz w:val="32"/>
          <w:szCs w:val="32"/>
        </w:rPr>
        <w:t>暨培训</w:t>
      </w:r>
      <w:r w:rsidRPr="00CF6EE2">
        <w:rPr>
          <w:rFonts w:ascii="仿宋_GB2312" w:eastAsia="仿宋_GB2312" w:hAnsi="仿宋" w:hint="eastAsia"/>
          <w:sz w:val="32"/>
          <w:szCs w:val="32"/>
        </w:rPr>
        <w:t>会。试点省份</w:t>
      </w:r>
      <w:r>
        <w:rPr>
          <w:rFonts w:ascii="仿宋_GB2312" w:eastAsia="仿宋_GB2312" w:hAnsi="仿宋" w:hint="eastAsia"/>
          <w:sz w:val="32"/>
          <w:szCs w:val="32"/>
        </w:rPr>
        <w:t>部署启动本省的试点工作，根据需要</w:t>
      </w:r>
      <w:r w:rsidRPr="00CF6EE2">
        <w:rPr>
          <w:rFonts w:ascii="仿宋_GB2312" w:eastAsia="仿宋_GB2312" w:hAnsi="仿宋" w:hint="eastAsia"/>
          <w:sz w:val="32"/>
          <w:szCs w:val="32"/>
        </w:rPr>
        <w:t>开展培训。试点市县制定试点工作实施方案，启动试点工作。</w:t>
      </w:r>
    </w:p>
    <w:p w:rsidR="00567CE5" w:rsidRPr="00670C6A" w:rsidRDefault="00567CE5" w:rsidP="0095674A">
      <w:pPr>
        <w:adjustRightInd w:val="0"/>
        <w:snapToGrid w:val="0"/>
        <w:spacing w:line="560" w:lineRule="exact"/>
        <w:ind w:firstLineChars="202" w:firstLine="649"/>
        <w:rPr>
          <w:rFonts w:ascii="楷体_GB2312" w:eastAsia="楷体_GB2312" w:hAnsi="仿宋"/>
          <w:b/>
          <w:sz w:val="32"/>
          <w:szCs w:val="32"/>
        </w:rPr>
      </w:pPr>
      <w:r w:rsidRPr="00670C6A">
        <w:rPr>
          <w:rFonts w:ascii="楷体_GB2312" w:eastAsia="楷体_GB2312" w:hAnsi="仿宋" w:hint="eastAsia"/>
          <w:b/>
          <w:sz w:val="32"/>
          <w:szCs w:val="32"/>
        </w:rPr>
        <w:t>（二）第二阶段（组织实施）</w:t>
      </w:r>
    </w:p>
    <w:p w:rsidR="00567CE5" w:rsidRPr="00CF6EE2" w:rsidRDefault="00567CE5" w:rsidP="0095674A">
      <w:pPr>
        <w:adjustRightInd w:val="0"/>
        <w:snapToGrid w:val="0"/>
        <w:spacing w:line="560" w:lineRule="exact"/>
        <w:ind w:firstLineChars="202" w:firstLine="646"/>
        <w:rPr>
          <w:rFonts w:ascii="仿宋_GB2312" w:eastAsia="仿宋_GB2312" w:hAnsi="仿宋"/>
          <w:sz w:val="32"/>
          <w:szCs w:val="32"/>
        </w:rPr>
      </w:pPr>
      <w:r w:rsidRPr="00CF6EE2">
        <w:rPr>
          <w:rFonts w:ascii="仿宋_GB2312" w:eastAsia="仿宋_GB2312" w:hAnsi="仿宋"/>
          <w:sz w:val="32"/>
          <w:szCs w:val="32"/>
        </w:rPr>
        <w:t>2012</w:t>
      </w:r>
      <w:r w:rsidRPr="00CF6EE2"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/>
          <w:sz w:val="32"/>
          <w:szCs w:val="32"/>
        </w:rPr>
        <w:t>9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/>
          <w:sz w:val="32"/>
          <w:szCs w:val="32"/>
        </w:rPr>
        <w:t>-2013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/>
          <w:sz w:val="32"/>
          <w:szCs w:val="32"/>
        </w:rPr>
        <w:t>4</w:t>
      </w:r>
      <w:r w:rsidRPr="00CF6EE2">
        <w:rPr>
          <w:rFonts w:ascii="仿宋_GB2312" w:eastAsia="仿宋_GB2312" w:hAnsi="仿宋" w:hint="eastAsia"/>
          <w:sz w:val="32"/>
          <w:szCs w:val="32"/>
        </w:rPr>
        <w:t>月，试点地区开展风险评估工作，试点</w:t>
      </w:r>
      <w:r>
        <w:rPr>
          <w:rFonts w:ascii="仿宋_GB2312" w:eastAsia="仿宋_GB2312" w:hAnsi="仿宋" w:hint="eastAsia"/>
          <w:sz w:val="32"/>
          <w:szCs w:val="32"/>
        </w:rPr>
        <w:t>地区</w:t>
      </w:r>
      <w:r w:rsidRPr="00CF6EE2">
        <w:rPr>
          <w:rFonts w:ascii="仿宋_GB2312" w:eastAsia="仿宋_GB2312" w:hAnsi="仿宋" w:hint="eastAsia"/>
          <w:sz w:val="32"/>
          <w:szCs w:val="32"/>
        </w:rPr>
        <w:t>省级卫生行政部门对试点地市开展不定期督导检查，加强现场指导，召开本省试点工作会议，交流试点工作经验</w:t>
      </w:r>
      <w:r>
        <w:rPr>
          <w:rFonts w:ascii="仿宋_GB2312" w:eastAsia="仿宋_GB2312" w:hAnsi="仿宋" w:hint="eastAsia"/>
          <w:sz w:val="32"/>
          <w:szCs w:val="32"/>
        </w:rPr>
        <w:t>，形成中期总结报告，并于</w:t>
      </w:r>
      <w:r>
        <w:rPr>
          <w:rFonts w:ascii="仿宋_GB2312" w:eastAsia="仿宋_GB2312" w:hAnsi="仿宋"/>
          <w:sz w:val="32"/>
          <w:szCs w:val="32"/>
        </w:rPr>
        <w:t>2012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/>
          <w:sz w:val="32"/>
          <w:szCs w:val="32"/>
        </w:rPr>
        <w:t>12</w:t>
      </w:r>
      <w:r>
        <w:rPr>
          <w:rFonts w:ascii="仿宋_GB2312" w:eastAsia="仿宋_GB2312" w:hAnsi="仿宋" w:hint="eastAsia"/>
          <w:sz w:val="32"/>
          <w:szCs w:val="32"/>
        </w:rPr>
        <w:t>月底前报卫生部应急办</w:t>
      </w:r>
      <w:r w:rsidRPr="00CF6EE2">
        <w:rPr>
          <w:rFonts w:ascii="仿宋_GB2312" w:eastAsia="仿宋_GB2312" w:hAnsi="仿宋" w:hint="eastAsia"/>
          <w:sz w:val="32"/>
          <w:szCs w:val="32"/>
        </w:rPr>
        <w:t>。卫生部组织专家对试点地区进行调研，了解试点地区工作情况。</w:t>
      </w:r>
      <w:r>
        <w:rPr>
          <w:rFonts w:ascii="仿宋_GB2312" w:eastAsia="仿宋_GB2312" w:hAnsi="仿宋" w:hint="eastAsia"/>
          <w:sz w:val="32"/>
          <w:szCs w:val="32"/>
        </w:rPr>
        <w:t>中国疾控中心组织专家研究开发风险评估操作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工具包。</w:t>
      </w:r>
    </w:p>
    <w:p w:rsidR="00567CE5" w:rsidRPr="00670C6A" w:rsidRDefault="00567CE5" w:rsidP="0095674A">
      <w:pPr>
        <w:adjustRightInd w:val="0"/>
        <w:snapToGrid w:val="0"/>
        <w:spacing w:line="560" w:lineRule="exact"/>
        <w:ind w:firstLineChars="202" w:firstLine="649"/>
        <w:rPr>
          <w:rFonts w:ascii="楷体_GB2312" w:eastAsia="楷体_GB2312" w:hAnsi="仿宋"/>
          <w:b/>
          <w:sz w:val="32"/>
          <w:szCs w:val="32"/>
        </w:rPr>
      </w:pPr>
      <w:r w:rsidRPr="00670C6A">
        <w:rPr>
          <w:rFonts w:ascii="楷体_GB2312" w:eastAsia="楷体_GB2312" w:hAnsi="仿宋" w:hint="eastAsia"/>
          <w:b/>
          <w:sz w:val="32"/>
          <w:szCs w:val="32"/>
        </w:rPr>
        <w:t>（三）第三阶段（评估总结）</w:t>
      </w:r>
    </w:p>
    <w:p w:rsidR="00567CE5" w:rsidRDefault="00567CE5" w:rsidP="0095674A">
      <w:pPr>
        <w:adjustRightInd w:val="0"/>
        <w:snapToGrid w:val="0"/>
        <w:spacing w:line="560" w:lineRule="exact"/>
        <w:ind w:firstLineChars="202" w:firstLine="646"/>
        <w:rPr>
          <w:rFonts w:ascii="仿宋_GB2312" w:eastAsia="仿宋_GB2312" w:hAnsi="仿宋"/>
          <w:sz w:val="32"/>
          <w:szCs w:val="32"/>
        </w:rPr>
      </w:pPr>
      <w:r w:rsidRPr="00CF6EE2">
        <w:rPr>
          <w:rFonts w:ascii="仿宋_GB2312" w:eastAsia="仿宋_GB2312" w:hAnsi="仿宋"/>
          <w:sz w:val="32"/>
          <w:szCs w:val="32"/>
        </w:rPr>
        <w:t>2013</w:t>
      </w:r>
      <w:r w:rsidRPr="00CF6EE2"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/>
          <w:sz w:val="32"/>
          <w:szCs w:val="32"/>
        </w:rPr>
        <w:t>5-6</w:t>
      </w:r>
      <w:r w:rsidRPr="00CF6EE2">
        <w:rPr>
          <w:rFonts w:ascii="仿宋_GB2312" w:eastAsia="仿宋_GB2312" w:hAnsi="仿宋" w:hint="eastAsia"/>
          <w:sz w:val="32"/>
          <w:szCs w:val="32"/>
        </w:rPr>
        <w:t>月，试点</w:t>
      </w:r>
      <w:r>
        <w:rPr>
          <w:rFonts w:ascii="仿宋_GB2312" w:eastAsia="仿宋_GB2312" w:hAnsi="仿宋" w:hint="eastAsia"/>
          <w:sz w:val="32"/>
          <w:szCs w:val="32"/>
        </w:rPr>
        <w:t>省份</w:t>
      </w:r>
      <w:r w:rsidRPr="00CF6EE2">
        <w:rPr>
          <w:rFonts w:ascii="仿宋_GB2312" w:eastAsia="仿宋_GB2312" w:hAnsi="仿宋" w:hint="eastAsia"/>
          <w:sz w:val="32"/>
          <w:szCs w:val="32"/>
        </w:rPr>
        <w:t>对试点工作进行全面总结和梳理，形成</w:t>
      </w:r>
      <w:r>
        <w:rPr>
          <w:rFonts w:ascii="仿宋_GB2312" w:eastAsia="仿宋_GB2312" w:hAnsi="仿宋" w:hint="eastAsia"/>
          <w:sz w:val="32"/>
          <w:szCs w:val="32"/>
        </w:rPr>
        <w:t>终期</w:t>
      </w:r>
      <w:r w:rsidRPr="00CF6EE2">
        <w:rPr>
          <w:rFonts w:ascii="仿宋_GB2312" w:eastAsia="仿宋_GB2312" w:hAnsi="仿宋" w:hint="eastAsia"/>
          <w:sz w:val="32"/>
          <w:szCs w:val="32"/>
        </w:rPr>
        <w:t>总结报告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CF6EE2">
        <w:rPr>
          <w:rFonts w:ascii="仿宋_GB2312" w:eastAsia="仿宋_GB2312" w:hAnsi="仿宋" w:hint="eastAsia"/>
          <w:sz w:val="32"/>
          <w:szCs w:val="32"/>
        </w:rPr>
        <w:t>并于</w:t>
      </w:r>
      <w:r>
        <w:rPr>
          <w:rFonts w:ascii="仿宋_GB2312" w:eastAsia="仿宋_GB2312" w:hAnsi="仿宋"/>
          <w:sz w:val="32"/>
          <w:szCs w:val="32"/>
        </w:rPr>
        <w:t>2013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/>
          <w:sz w:val="32"/>
          <w:szCs w:val="32"/>
        </w:rPr>
        <w:t>6</w:t>
      </w:r>
      <w:r w:rsidRPr="00CF6EE2">
        <w:rPr>
          <w:rFonts w:ascii="仿宋_GB2312" w:eastAsia="仿宋_GB2312" w:hAnsi="仿宋" w:hint="eastAsia"/>
          <w:sz w:val="32"/>
          <w:szCs w:val="32"/>
        </w:rPr>
        <w:t>月底前报卫生部应急办。中国疾控中心组织专家完善</w:t>
      </w:r>
      <w:r>
        <w:rPr>
          <w:rFonts w:ascii="仿宋_GB2312" w:eastAsia="仿宋_GB2312" w:hAnsi="仿宋" w:hint="eastAsia"/>
          <w:sz w:val="32"/>
          <w:szCs w:val="32"/>
        </w:rPr>
        <w:t>风险评估</w:t>
      </w:r>
      <w:r w:rsidRPr="00CF6EE2">
        <w:rPr>
          <w:rFonts w:ascii="仿宋_GB2312" w:eastAsia="仿宋_GB2312" w:hAnsi="仿宋" w:hint="eastAsia"/>
          <w:sz w:val="32"/>
          <w:szCs w:val="32"/>
        </w:rPr>
        <w:t>操作工具包。卫生部对试点省份进行督导评估，形成</w:t>
      </w:r>
      <w:r>
        <w:rPr>
          <w:rFonts w:ascii="仿宋_GB2312" w:eastAsia="仿宋_GB2312" w:hAnsi="仿宋" w:hint="eastAsia"/>
          <w:sz w:val="32"/>
          <w:szCs w:val="32"/>
        </w:rPr>
        <w:t>最终的</w:t>
      </w:r>
      <w:r w:rsidRPr="00CF6EE2">
        <w:rPr>
          <w:rFonts w:ascii="仿宋_GB2312" w:eastAsia="仿宋_GB2312" w:hAnsi="仿宋" w:hint="eastAsia"/>
          <w:sz w:val="32"/>
          <w:szCs w:val="32"/>
        </w:rPr>
        <w:t>总结报告，</w:t>
      </w:r>
      <w:r>
        <w:rPr>
          <w:rFonts w:ascii="仿宋_GB2312" w:eastAsia="仿宋_GB2312" w:hAnsi="仿宋" w:hint="eastAsia"/>
          <w:sz w:val="32"/>
          <w:szCs w:val="32"/>
        </w:rPr>
        <w:t>并根据试点经验，</w:t>
      </w:r>
      <w:r w:rsidRPr="00CF6EE2">
        <w:rPr>
          <w:rFonts w:ascii="仿宋_GB2312" w:eastAsia="仿宋_GB2312" w:hAnsi="仿宋" w:hint="eastAsia"/>
          <w:sz w:val="32"/>
          <w:szCs w:val="32"/>
        </w:rPr>
        <w:t>起草市县级突发事件公共卫生风险评估工作指导意见。</w:t>
      </w:r>
    </w:p>
    <w:p w:rsidR="00567CE5" w:rsidRDefault="00567CE5" w:rsidP="0095674A">
      <w:pPr>
        <w:snapToGrid w:val="0"/>
        <w:spacing w:line="360" w:lineRule="auto"/>
        <w:ind w:leftChars="-1" w:left="705" w:hangingChars="221" w:hanging="707"/>
        <w:jc w:val="left"/>
        <w:rPr>
          <w:rFonts w:ascii="黑体" w:eastAsia="黑体"/>
          <w:sz w:val="30"/>
          <w:szCs w:val="30"/>
        </w:rPr>
      </w:pPr>
      <w:r>
        <w:rPr>
          <w:rFonts w:ascii="仿宋_GB2312" w:eastAsia="仿宋_GB2312" w:hAnsi="仿宋"/>
          <w:sz w:val="32"/>
          <w:szCs w:val="32"/>
        </w:rPr>
        <w:br w:type="page"/>
      </w:r>
      <w:r w:rsidRPr="00792156">
        <w:rPr>
          <w:rFonts w:ascii="黑体" w:eastAsia="黑体" w:hint="eastAsia"/>
          <w:sz w:val="30"/>
          <w:szCs w:val="30"/>
        </w:rPr>
        <w:lastRenderedPageBreak/>
        <w:t>附件</w:t>
      </w:r>
      <w:r>
        <w:rPr>
          <w:rFonts w:ascii="黑体" w:eastAsia="黑体"/>
          <w:sz w:val="30"/>
          <w:szCs w:val="30"/>
        </w:rPr>
        <w:t>1</w:t>
      </w:r>
    </w:p>
    <w:p w:rsidR="00567CE5" w:rsidRDefault="00567CE5" w:rsidP="0095674A">
      <w:pPr>
        <w:adjustRightInd w:val="0"/>
        <w:snapToGrid w:val="0"/>
        <w:spacing w:line="560" w:lineRule="exact"/>
        <w:ind w:leftChars="212" w:left="759" w:hangingChars="71" w:hanging="314"/>
        <w:jc w:val="center"/>
        <w:rPr>
          <w:rFonts w:ascii="宋体"/>
          <w:b/>
          <w:sz w:val="44"/>
          <w:szCs w:val="44"/>
        </w:rPr>
      </w:pPr>
      <w:r w:rsidRPr="0061183B">
        <w:rPr>
          <w:rFonts w:ascii="宋体" w:hAnsi="宋体" w:hint="eastAsia"/>
          <w:b/>
          <w:sz w:val="44"/>
          <w:szCs w:val="44"/>
        </w:rPr>
        <w:t>县（区）级突发事件公共卫生</w:t>
      </w:r>
    </w:p>
    <w:p w:rsidR="00567CE5" w:rsidRDefault="00567CE5" w:rsidP="0095674A">
      <w:pPr>
        <w:adjustRightInd w:val="0"/>
        <w:snapToGrid w:val="0"/>
        <w:spacing w:line="560" w:lineRule="exact"/>
        <w:ind w:leftChars="212" w:left="759" w:hangingChars="71" w:hanging="314"/>
        <w:jc w:val="center"/>
        <w:rPr>
          <w:rFonts w:ascii="宋体"/>
          <w:b/>
          <w:sz w:val="44"/>
          <w:szCs w:val="44"/>
        </w:rPr>
      </w:pPr>
      <w:r w:rsidRPr="0061183B">
        <w:rPr>
          <w:rFonts w:ascii="宋体" w:hAnsi="宋体" w:hint="eastAsia"/>
          <w:b/>
          <w:sz w:val="44"/>
          <w:szCs w:val="44"/>
        </w:rPr>
        <w:t>日常风险评估工作流程</w:t>
      </w:r>
    </w:p>
    <w:p w:rsidR="00567CE5" w:rsidRPr="006D3C65" w:rsidRDefault="004A6344" w:rsidP="00E0251A">
      <w:pPr>
        <w:snapToGrid w:val="0"/>
        <w:spacing w:line="360" w:lineRule="auto"/>
        <w:jc w:val="left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94" o:spid="_x0000_s1026" type="#_x0000_t75" style="position:absolute;margin-left:57.75pt;margin-top:13.8pt;width:294pt;height:406.5pt;z-index:2;visibility:visible">
            <v:imagedata r:id="rId7" o:title=""/>
            <w10:wrap type="square" side="right"/>
          </v:shape>
        </w:pict>
      </w:r>
    </w:p>
    <w:p w:rsidR="00567CE5" w:rsidRDefault="004A6344" w:rsidP="00E0251A">
      <w:pPr>
        <w:overflowPunct w:val="0"/>
        <w:jc w:val="left"/>
        <w:rPr>
          <w:rFonts w:ascii="黑体" w:eastAsia="黑体"/>
          <w:sz w:val="30"/>
          <w:szCs w:val="30"/>
        </w:rPr>
        <w:sectPr w:rsidR="00567CE5" w:rsidSect="006D3C65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AndChars" w:linePitch="312"/>
        </w:sectPr>
      </w:pPr>
      <w:r w:rsidRPr="004A634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7" type="#_x0000_t202" style="position:absolute;margin-left:-328.5pt;margin-top:407.45pt;width:409.5pt;height:165.6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" stroked="f">
            <v:textbox>
              <w:txbxContent>
                <w:p w:rsidR="00567CE5" w:rsidRPr="00967A03" w:rsidRDefault="00567CE5" w:rsidP="00381BB0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left"/>
                    <w:rPr>
                      <w:rFonts w:ascii="仿宋_GB2312" w:eastAsia="仿宋_GB2312" w:hAnsi="仿宋" w:cs="宋体"/>
                      <w:b/>
                      <w:bCs/>
                      <w:color w:val="000000"/>
                      <w:kern w:val="0"/>
                      <w:sz w:val="24"/>
                    </w:rPr>
                  </w:pPr>
                  <w:r w:rsidRPr="00967A03">
                    <w:rPr>
                      <w:rFonts w:ascii="仿宋_GB2312" w:eastAsia="仿宋_GB2312" w:hAnsi="仿宋" w:cs="宋体" w:hint="eastAsia"/>
                      <w:b/>
                      <w:bCs/>
                      <w:color w:val="000000"/>
                      <w:kern w:val="0"/>
                      <w:sz w:val="24"/>
                    </w:rPr>
                    <w:t>备注：需要</w:t>
                  </w:r>
                  <w:r>
                    <w:rPr>
                      <w:rFonts w:ascii="仿宋_GB2312" w:eastAsia="仿宋_GB2312" w:hAnsi="仿宋" w:cs="宋体" w:hint="eastAsia"/>
                      <w:b/>
                      <w:bCs/>
                      <w:color w:val="000000"/>
                      <w:kern w:val="0"/>
                      <w:sz w:val="24"/>
                    </w:rPr>
                    <w:t>重点</w:t>
                  </w:r>
                  <w:r w:rsidRPr="00967A03">
                    <w:rPr>
                      <w:rFonts w:ascii="仿宋_GB2312" w:eastAsia="仿宋_GB2312" w:hAnsi="仿宋" w:cs="宋体" w:hint="eastAsia"/>
                      <w:b/>
                      <w:bCs/>
                      <w:color w:val="000000"/>
                      <w:kern w:val="0"/>
                      <w:sz w:val="24"/>
                    </w:rPr>
                    <w:t>关注</w:t>
                  </w:r>
                  <w:r>
                    <w:rPr>
                      <w:rFonts w:ascii="仿宋_GB2312" w:eastAsia="仿宋_GB2312" w:hAnsi="仿宋" w:cs="宋体" w:hint="eastAsia"/>
                      <w:b/>
                      <w:bCs/>
                      <w:color w:val="000000"/>
                      <w:kern w:val="0"/>
                      <w:sz w:val="24"/>
                    </w:rPr>
                    <w:t>公共卫生</w:t>
                  </w:r>
                  <w:r w:rsidRPr="00967A03">
                    <w:rPr>
                      <w:rFonts w:ascii="仿宋_GB2312" w:eastAsia="仿宋_GB2312" w:hAnsi="仿宋" w:cs="宋体" w:hint="eastAsia"/>
                      <w:b/>
                      <w:bCs/>
                      <w:color w:val="000000"/>
                      <w:kern w:val="0"/>
                      <w:sz w:val="24"/>
                    </w:rPr>
                    <w:t>事件的初步判定标准</w:t>
                  </w:r>
                </w:p>
                <w:p w:rsidR="00567CE5" w:rsidRPr="00E301E9" w:rsidRDefault="00567CE5" w:rsidP="00381BB0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ind w:firstLineChars="0"/>
                    <w:jc w:val="left"/>
                    <w:rPr>
                      <w:rFonts w:ascii="仿宋_GB2312" w:eastAsia="仿宋_GB2312" w:hAnsi="仿宋"/>
                      <w:kern w:val="0"/>
                      <w:sz w:val="24"/>
                      <w:szCs w:val="24"/>
                    </w:rPr>
                  </w:pPr>
                  <w:r w:rsidRPr="00E301E9">
                    <w:rPr>
                      <w:rFonts w:ascii="仿宋_GB2312" w:eastAsia="仿宋_GB2312" w:hAnsi="仿宋" w:hint="eastAsia"/>
                      <w:kern w:val="0"/>
                      <w:sz w:val="24"/>
                      <w:szCs w:val="24"/>
                    </w:rPr>
                    <w:t>可能导致大范围暴发</w:t>
                  </w:r>
                </w:p>
                <w:p w:rsidR="00567CE5" w:rsidRPr="00E301E9" w:rsidRDefault="00567CE5" w:rsidP="00381BB0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ind w:firstLineChars="0"/>
                    <w:jc w:val="left"/>
                    <w:rPr>
                      <w:rFonts w:ascii="仿宋_GB2312" w:eastAsia="仿宋_GB2312" w:hAnsi="仿宋"/>
                      <w:kern w:val="0"/>
                      <w:sz w:val="24"/>
                      <w:szCs w:val="24"/>
                    </w:rPr>
                  </w:pPr>
                  <w:r w:rsidRPr="00E301E9">
                    <w:rPr>
                      <w:rFonts w:ascii="仿宋_GB2312" w:eastAsia="仿宋_GB2312" w:hAnsi="仿宋" w:cs="宋体" w:hint="eastAsia"/>
                      <w:kern w:val="0"/>
                      <w:sz w:val="24"/>
                      <w:szCs w:val="24"/>
                    </w:rPr>
                    <w:t>有较高的发病率或死亡率</w:t>
                  </w:r>
                </w:p>
                <w:p w:rsidR="00567CE5" w:rsidRPr="00E301E9" w:rsidRDefault="00567CE5" w:rsidP="00381BB0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ind w:firstLineChars="0"/>
                    <w:jc w:val="left"/>
                    <w:rPr>
                      <w:rFonts w:ascii="仿宋_GB2312" w:eastAsia="仿宋_GB2312" w:hAnsi="仿宋"/>
                      <w:kern w:val="0"/>
                      <w:sz w:val="24"/>
                      <w:szCs w:val="24"/>
                    </w:rPr>
                  </w:pPr>
                  <w:r w:rsidRPr="00E301E9">
                    <w:rPr>
                      <w:rFonts w:ascii="仿宋_GB2312" w:eastAsia="仿宋_GB2312" w:hAnsi="仿宋" w:cs="宋体" w:hint="eastAsia"/>
                      <w:kern w:val="0"/>
                      <w:sz w:val="24"/>
                      <w:szCs w:val="24"/>
                    </w:rPr>
                    <w:t>表现为不寻常或出乎意料</w:t>
                  </w:r>
                </w:p>
                <w:p w:rsidR="00567CE5" w:rsidRPr="00E301E9" w:rsidRDefault="00567CE5" w:rsidP="00381BB0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ind w:firstLineChars="0"/>
                    <w:jc w:val="left"/>
                    <w:rPr>
                      <w:rFonts w:ascii="仿宋_GB2312" w:eastAsia="仿宋_GB2312" w:hAnsi="仿宋"/>
                      <w:kern w:val="0"/>
                      <w:sz w:val="24"/>
                      <w:szCs w:val="24"/>
                    </w:rPr>
                  </w:pPr>
                  <w:r w:rsidRPr="00E301E9">
                    <w:rPr>
                      <w:rFonts w:ascii="仿宋_GB2312" w:eastAsia="仿宋_GB2312" w:hAnsi="仿宋" w:cs="宋体" w:hint="eastAsia"/>
                      <w:kern w:val="0"/>
                      <w:sz w:val="24"/>
                      <w:szCs w:val="24"/>
                    </w:rPr>
                    <w:t>表现为聚集性发病或死于相同症状</w:t>
                  </w:r>
                </w:p>
                <w:p w:rsidR="00567CE5" w:rsidRPr="00E301E9" w:rsidRDefault="00567CE5" w:rsidP="00381BB0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ind w:firstLineChars="0"/>
                    <w:jc w:val="left"/>
                    <w:rPr>
                      <w:rFonts w:ascii="仿宋_GB2312" w:eastAsia="仿宋_GB2312" w:hAnsi="仿宋"/>
                      <w:kern w:val="0"/>
                      <w:sz w:val="24"/>
                      <w:szCs w:val="24"/>
                    </w:rPr>
                  </w:pPr>
                  <w:r w:rsidRPr="00E301E9">
                    <w:rPr>
                      <w:rFonts w:ascii="仿宋_GB2312" w:eastAsia="仿宋_GB2312" w:hAnsi="仿宋" w:cs="宋体" w:hint="eastAsia"/>
                      <w:kern w:val="0"/>
                      <w:sz w:val="24"/>
                      <w:szCs w:val="24"/>
                    </w:rPr>
                    <w:t>由被污染的市场化销售的商品（如食品、瓶装水）引起</w:t>
                  </w:r>
                </w:p>
                <w:p w:rsidR="00567CE5" w:rsidRPr="00E301E9" w:rsidRDefault="00567CE5" w:rsidP="00381BB0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ind w:firstLineChars="0"/>
                    <w:jc w:val="left"/>
                    <w:rPr>
                      <w:rFonts w:ascii="仿宋_GB2312" w:eastAsia="仿宋_GB2312" w:hAnsi="仿宋"/>
                      <w:kern w:val="0"/>
                      <w:sz w:val="24"/>
                      <w:szCs w:val="24"/>
                    </w:rPr>
                  </w:pPr>
                  <w:r w:rsidRPr="00E301E9">
                    <w:rPr>
                      <w:rFonts w:ascii="仿宋_GB2312" w:eastAsia="仿宋_GB2312" w:hAnsi="仿宋" w:cs="宋体" w:hint="eastAsia"/>
                      <w:kern w:val="0"/>
                      <w:sz w:val="24"/>
                      <w:szCs w:val="24"/>
                    </w:rPr>
                    <w:t>可能对旅行或贸易造成影响</w:t>
                  </w:r>
                </w:p>
                <w:p w:rsidR="00567CE5" w:rsidRPr="00E301E9" w:rsidRDefault="00567CE5" w:rsidP="00381BB0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ind w:firstLineChars="0"/>
                    <w:jc w:val="left"/>
                    <w:rPr>
                      <w:rFonts w:ascii="仿宋_GB2312" w:eastAsia="仿宋_GB2312" w:hAnsi="仿宋"/>
                      <w:kern w:val="0"/>
                      <w:sz w:val="24"/>
                      <w:szCs w:val="24"/>
                    </w:rPr>
                  </w:pPr>
                  <w:r w:rsidRPr="00E301E9">
                    <w:rPr>
                      <w:rFonts w:ascii="仿宋_GB2312" w:eastAsia="仿宋_GB2312" w:hAnsi="仿宋" w:cs="宋体" w:hint="eastAsia"/>
                      <w:kern w:val="0"/>
                      <w:sz w:val="24"/>
                      <w:szCs w:val="24"/>
                    </w:rPr>
                    <w:t>可能造成医源性传播</w:t>
                  </w:r>
                </w:p>
                <w:p w:rsidR="00567CE5" w:rsidRPr="00E301E9" w:rsidRDefault="00567CE5" w:rsidP="00381BB0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ind w:firstLineChars="0"/>
                    <w:jc w:val="left"/>
                    <w:rPr>
                      <w:sz w:val="24"/>
                      <w:szCs w:val="24"/>
                    </w:rPr>
                  </w:pPr>
                  <w:r w:rsidRPr="00E301E9">
                    <w:rPr>
                      <w:rFonts w:ascii="仿宋_GB2312" w:eastAsia="仿宋_GB2312" w:hAnsi="仿宋" w:cs="宋体" w:hint="eastAsia"/>
                      <w:kern w:val="0"/>
                      <w:sz w:val="24"/>
                      <w:szCs w:val="24"/>
                    </w:rPr>
                    <w:t>可能对人类健康造成已知或潜在的影响</w:t>
                  </w:r>
                </w:p>
                <w:p w:rsidR="00567CE5" w:rsidRPr="00E301E9" w:rsidRDefault="00567CE5" w:rsidP="00381BB0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ind w:firstLineChars="0"/>
                    <w:jc w:val="left"/>
                    <w:rPr>
                      <w:rFonts w:ascii="仿宋_GB2312" w:eastAsia="仿宋_GB2312" w:hAnsi="仿宋" w:cs="宋体"/>
                      <w:kern w:val="0"/>
                      <w:sz w:val="24"/>
                      <w:szCs w:val="24"/>
                    </w:rPr>
                  </w:pPr>
                  <w:r w:rsidRPr="00E301E9">
                    <w:rPr>
                      <w:rFonts w:ascii="仿宋_GB2312" w:eastAsia="仿宋_GB2312" w:hAnsi="仿宋" w:cs="宋体" w:hint="eastAsia"/>
                      <w:kern w:val="0"/>
                      <w:sz w:val="24"/>
                      <w:szCs w:val="24"/>
                    </w:rPr>
                    <w:t>有其他需关注因素</w:t>
                  </w:r>
                </w:p>
              </w:txbxContent>
            </v:textbox>
          </v:shape>
        </w:pict>
      </w:r>
      <w:r w:rsidR="00567CE5">
        <w:rPr>
          <w:rFonts w:ascii="黑体" w:eastAsia="黑体"/>
          <w:sz w:val="30"/>
          <w:szCs w:val="30"/>
        </w:rPr>
        <w:br w:type="textWrapping" w:clear="all"/>
      </w:r>
    </w:p>
    <w:p w:rsidR="00567CE5" w:rsidRPr="005C6A02" w:rsidRDefault="00567CE5" w:rsidP="00381BB0">
      <w:pPr>
        <w:adjustRightInd w:val="0"/>
        <w:snapToGrid w:val="0"/>
        <w:spacing w:line="560" w:lineRule="exact"/>
        <w:rPr>
          <w:rFonts w:ascii="黑体" w:eastAsia="黑体" w:hAnsi="华文细黑"/>
          <w:sz w:val="30"/>
          <w:szCs w:val="30"/>
        </w:rPr>
      </w:pPr>
      <w:r w:rsidRPr="005C6A02">
        <w:rPr>
          <w:rFonts w:ascii="黑体" w:eastAsia="黑体" w:hAnsi="华文细黑" w:hint="eastAsia"/>
          <w:sz w:val="30"/>
          <w:szCs w:val="30"/>
        </w:rPr>
        <w:lastRenderedPageBreak/>
        <w:t>附件</w:t>
      </w:r>
      <w:r>
        <w:rPr>
          <w:rFonts w:ascii="黑体" w:eastAsia="黑体" w:hAnsi="华文细黑"/>
          <w:sz w:val="30"/>
          <w:szCs w:val="30"/>
        </w:rPr>
        <w:t>2</w:t>
      </w:r>
    </w:p>
    <w:p w:rsidR="00567CE5" w:rsidRDefault="00567CE5" w:rsidP="00381BB0">
      <w:pPr>
        <w:adjustRightInd w:val="0"/>
        <w:snapToGrid w:val="0"/>
        <w:spacing w:line="560" w:lineRule="exact"/>
        <w:jc w:val="center"/>
        <w:rPr>
          <w:rFonts w:ascii="宋体"/>
          <w:b/>
          <w:sz w:val="44"/>
          <w:szCs w:val="44"/>
        </w:rPr>
      </w:pPr>
      <w:r w:rsidRPr="0061183B">
        <w:rPr>
          <w:rFonts w:ascii="宋体" w:hAnsi="宋体" w:hint="eastAsia"/>
          <w:b/>
          <w:sz w:val="44"/>
          <w:szCs w:val="44"/>
        </w:rPr>
        <w:t>县（区）级突发事件公共卫生</w:t>
      </w:r>
    </w:p>
    <w:p w:rsidR="00567CE5" w:rsidRDefault="00567CE5" w:rsidP="00381BB0">
      <w:pPr>
        <w:adjustRightInd w:val="0"/>
        <w:snapToGrid w:val="0"/>
        <w:spacing w:line="560" w:lineRule="exact"/>
        <w:jc w:val="center"/>
        <w:rPr>
          <w:rFonts w:ascii="宋体"/>
          <w:b/>
          <w:sz w:val="44"/>
          <w:szCs w:val="44"/>
        </w:rPr>
      </w:pPr>
      <w:r w:rsidRPr="0061183B">
        <w:rPr>
          <w:rFonts w:ascii="宋体" w:hAnsi="宋体" w:hint="eastAsia"/>
          <w:b/>
          <w:sz w:val="44"/>
          <w:szCs w:val="44"/>
        </w:rPr>
        <w:t>日常风险评估工作记录</w:t>
      </w:r>
    </w:p>
    <w:p w:rsidR="00567CE5" w:rsidRPr="0061183B" w:rsidRDefault="00567CE5" w:rsidP="00381BB0">
      <w:pPr>
        <w:adjustRightInd w:val="0"/>
        <w:snapToGrid w:val="0"/>
        <w:spacing w:line="560" w:lineRule="exact"/>
        <w:jc w:val="center"/>
        <w:rPr>
          <w:rFonts w:ascii="宋体"/>
          <w:b/>
          <w:sz w:val="44"/>
          <w:szCs w:val="44"/>
        </w:rPr>
      </w:pPr>
    </w:p>
    <w:p w:rsidR="00567CE5" w:rsidRDefault="00567CE5" w:rsidP="001F607C">
      <w:pPr>
        <w:snapToGrid w:val="0"/>
        <w:rPr>
          <w:rFonts w:ascii="宋体"/>
          <w:sz w:val="24"/>
        </w:rPr>
      </w:pPr>
      <w:r w:rsidRPr="00112CDA">
        <w:rPr>
          <w:rFonts w:ascii="宋体" w:hAnsi="宋体" w:hint="eastAsia"/>
          <w:sz w:val="24"/>
        </w:rPr>
        <w:t>单位名称：</w:t>
      </w:r>
    </w:p>
    <w:p w:rsidR="00567CE5" w:rsidRPr="00112CDA" w:rsidRDefault="00567CE5" w:rsidP="001F607C">
      <w:pPr>
        <w:snapToGrid w:val="0"/>
        <w:rPr>
          <w:rFonts w:ascii="宋体"/>
          <w:sz w:val="24"/>
          <w:u w:val="single"/>
        </w:rPr>
      </w:pPr>
      <w:r>
        <w:rPr>
          <w:rFonts w:hint="eastAsia"/>
          <w:sz w:val="24"/>
        </w:rPr>
        <w:t>填表人</w:t>
      </w:r>
      <w:r w:rsidRPr="00F51E57">
        <w:rPr>
          <w:rFonts w:hint="eastAsia"/>
          <w:sz w:val="24"/>
        </w:rPr>
        <w:t>：</w:t>
      </w:r>
      <w:r w:rsidR="0095674A">
        <w:rPr>
          <w:rFonts w:hint="eastAsia"/>
          <w:sz w:val="24"/>
        </w:rPr>
        <w:t xml:space="preserve">                  </w:t>
      </w:r>
      <w:r>
        <w:rPr>
          <w:rFonts w:hint="eastAsia"/>
          <w:sz w:val="24"/>
        </w:rPr>
        <w:t>填表日期：</w:t>
      </w:r>
      <w:r w:rsidR="0095674A"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年</w:t>
      </w:r>
      <w:r w:rsidR="0095674A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月</w:t>
      </w:r>
      <w:r w:rsidR="0095674A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日</w:t>
      </w:r>
    </w:p>
    <w:tbl>
      <w:tblPr>
        <w:tblW w:w="54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85"/>
        <w:gridCol w:w="1582"/>
        <w:gridCol w:w="124"/>
        <w:gridCol w:w="686"/>
        <w:gridCol w:w="588"/>
        <w:gridCol w:w="445"/>
        <w:gridCol w:w="1117"/>
        <w:gridCol w:w="1134"/>
        <w:gridCol w:w="1134"/>
        <w:gridCol w:w="1274"/>
      </w:tblGrid>
      <w:tr w:rsidR="00567CE5" w:rsidRPr="005F27FE" w:rsidTr="00360FF4">
        <w:trPr>
          <w:trHeight w:val="454"/>
          <w:jc w:val="center"/>
        </w:trPr>
        <w:tc>
          <w:tcPr>
            <w:tcW w:w="1185" w:type="dxa"/>
            <w:shd w:val="clear" w:color="auto" w:fill="EEECE1"/>
            <w:tcMar>
              <w:top w:w="28" w:type="dxa"/>
              <w:bottom w:w="28" w:type="dxa"/>
            </w:tcMar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宋体"/>
                <w:b/>
                <w:sz w:val="24"/>
              </w:rPr>
            </w:pPr>
            <w:r w:rsidRPr="005F27FE">
              <w:rPr>
                <w:rFonts w:ascii="宋体" w:hAnsi="宋体" w:hint="eastAsia"/>
                <w:b/>
                <w:sz w:val="24"/>
              </w:rPr>
              <w:t>信息分类</w:t>
            </w:r>
          </w:p>
        </w:tc>
        <w:tc>
          <w:tcPr>
            <w:tcW w:w="8084" w:type="dxa"/>
            <w:gridSpan w:val="9"/>
            <w:shd w:val="clear" w:color="auto" w:fill="EEECE1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宋体"/>
                <w:b/>
                <w:sz w:val="24"/>
              </w:rPr>
            </w:pPr>
            <w:r w:rsidRPr="005F27FE">
              <w:rPr>
                <w:rFonts w:ascii="宋体" w:hAnsi="宋体" w:hint="eastAsia"/>
                <w:b/>
                <w:sz w:val="24"/>
              </w:rPr>
              <w:t>信息详情</w:t>
            </w:r>
          </w:p>
        </w:tc>
      </w:tr>
      <w:tr w:rsidR="00567CE5" w:rsidRPr="005F27FE" w:rsidTr="00360FF4">
        <w:trPr>
          <w:trHeight w:val="1030"/>
          <w:jc w:val="center"/>
        </w:trPr>
        <w:tc>
          <w:tcPr>
            <w:tcW w:w="1185" w:type="dxa"/>
            <w:vMerge w:val="restart"/>
            <w:shd w:val="clear" w:color="auto" w:fill="EEECE1"/>
            <w:tcMar>
              <w:top w:w="28" w:type="dxa"/>
              <w:bottom w:w="28" w:type="dxa"/>
            </w:tcMar>
            <w:vAlign w:val="center"/>
          </w:tcPr>
          <w:p w:rsidR="00567CE5" w:rsidRPr="005F27FE" w:rsidRDefault="00567CE5" w:rsidP="00360FF4">
            <w:pPr>
              <w:snapToGrid w:val="0"/>
              <w:rPr>
                <w:szCs w:val="21"/>
              </w:rPr>
            </w:pPr>
            <w:r w:rsidRPr="005F27FE">
              <w:rPr>
                <w:szCs w:val="21"/>
              </w:rPr>
              <w:t>1</w:t>
            </w:r>
            <w:r w:rsidRPr="005F27FE">
              <w:rPr>
                <w:rFonts w:hint="eastAsia"/>
                <w:szCs w:val="21"/>
              </w:rPr>
              <w:t>．传染病网络直报信息分析结果</w:t>
            </w:r>
          </w:p>
          <w:p w:rsidR="00567CE5" w:rsidRPr="005F27FE" w:rsidRDefault="00567CE5" w:rsidP="00360FF4">
            <w:pPr>
              <w:snapToGrid w:val="0"/>
              <w:rPr>
                <w:szCs w:val="21"/>
              </w:rPr>
            </w:pPr>
          </w:p>
        </w:tc>
        <w:tc>
          <w:tcPr>
            <w:tcW w:w="1582" w:type="dxa"/>
            <w:vAlign w:val="center"/>
          </w:tcPr>
          <w:p w:rsidR="00567CE5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需要关注的</w:t>
            </w:r>
          </w:p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病种名称</w:t>
            </w:r>
          </w:p>
        </w:tc>
        <w:tc>
          <w:tcPr>
            <w:tcW w:w="1843" w:type="dxa"/>
            <w:gridSpan w:val="4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需关注的理由</w:t>
            </w:r>
          </w:p>
          <w:p w:rsidR="00567CE5" w:rsidRPr="005F27FE" w:rsidRDefault="00567CE5" w:rsidP="00360FF4">
            <w:pPr>
              <w:snapToGrid w:val="0"/>
              <w:jc w:val="left"/>
              <w:rPr>
                <w:rFonts w:ascii="仿宋_GB2312" w:eastAsia="仿宋_GB2312"/>
                <w:sz w:val="18"/>
                <w:szCs w:val="21"/>
              </w:rPr>
            </w:pPr>
            <w:r w:rsidRPr="005F27FE">
              <w:rPr>
                <w:rFonts w:ascii="仿宋_GB2312" w:eastAsia="仿宋_GB2312"/>
                <w:sz w:val="18"/>
                <w:szCs w:val="21"/>
              </w:rPr>
              <w:t>1</w:t>
            </w:r>
            <w:r w:rsidRPr="00F03524">
              <w:rPr>
                <w:rFonts w:ascii="仿宋_GB2312" w:eastAsia="仿宋_GB2312" w:hint="eastAsia"/>
                <w:sz w:val="18"/>
                <w:szCs w:val="21"/>
              </w:rPr>
              <w:t>．</w:t>
            </w:r>
            <w:r w:rsidRPr="005F27FE">
              <w:rPr>
                <w:rFonts w:ascii="仿宋_GB2312" w:eastAsia="仿宋_GB2312" w:hint="eastAsia"/>
                <w:sz w:val="18"/>
                <w:szCs w:val="21"/>
              </w:rPr>
              <w:t>异常增多</w:t>
            </w:r>
          </w:p>
          <w:p w:rsidR="00567CE5" w:rsidRPr="005F27FE" w:rsidRDefault="00567CE5" w:rsidP="00360FF4">
            <w:pPr>
              <w:snapToGrid w:val="0"/>
              <w:jc w:val="left"/>
              <w:rPr>
                <w:rFonts w:ascii="仿宋_GB2312" w:eastAsia="仿宋_GB2312"/>
                <w:sz w:val="18"/>
                <w:szCs w:val="21"/>
              </w:rPr>
            </w:pPr>
            <w:r w:rsidRPr="005F27FE">
              <w:rPr>
                <w:rFonts w:ascii="仿宋_GB2312" w:eastAsia="仿宋_GB2312"/>
                <w:sz w:val="18"/>
                <w:szCs w:val="21"/>
              </w:rPr>
              <w:t>2</w:t>
            </w:r>
            <w:r w:rsidRPr="00F03524">
              <w:rPr>
                <w:rFonts w:ascii="仿宋_GB2312" w:eastAsia="仿宋_GB2312" w:hint="eastAsia"/>
                <w:sz w:val="18"/>
                <w:szCs w:val="21"/>
              </w:rPr>
              <w:t>．</w:t>
            </w:r>
            <w:r w:rsidRPr="005F27FE">
              <w:rPr>
                <w:rFonts w:ascii="仿宋_GB2312" w:eastAsia="仿宋_GB2312" w:hint="eastAsia"/>
                <w:sz w:val="18"/>
                <w:szCs w:val="21"/>
              </w:rPr>
              <w:t>聚集性发病</w:t>
            </w:r>
          </w:p>
          <w:p w:rsidR="00567CE5" w:rsidRPr="005F27FE" w:rsidRDefault="00567CE5" w:rsidP="00360FF4">
            <w:pPr>
              <w:snapToGrid w:val="0"/>
              <w:jc w:val="left"/>
              <w:rPr>
                <w:rFonts w:ascii="仿宋_GB2312" w:eastAsia="仿宋_GB2312"/>
                <w:sz w:val="18"/>
                <w:szCs w:val="21"/>
              </w:rPr>
            </w:pPr>
            <w:r w:rsidRPr="005F27FE">
              <w:rPr>
                <w:rFonts w:ascii="仿宋_GB2312" w:eastAsia="仿宋_GB2312"/>
                <w:sz w:val="18"/>
                <w:szCs w:val="21"/>
              </w:rPr>
              <w:t>3</w:t>
            </w:r>
            <w:r w:rsidRPr="00F03524">
              <w:rPr>
                <w:rFonts w:ascii="仿宋_GB2312" w:eastAsia="仿宋_GB2312" w:hint="eastAsia"/>
                <w:sz w:val="18"/>
                <w:szCs w:val="21"/>
              </w:rPr>
              <w:t>．</w:t>
            </w:r>
            <w:r w:rsidRPr="005F27FE">
              <w:rPr>
                <w:rFonts w:ascii="仿宋_GB2312" w:eastAsia="仿宋_GB2312" w:hint="eastAsia"/>
                <w:sz w:val="18"/>
                <w:szCs w:val="21"/>
              </w:rPr>
              <w:t>异常死亡</w:t>
            </w:r>
          </w:p>
          <w:p w:rsidR="00567CE5" w:rsidRPr="005F27FE" w:rsidRDefault="00567CE5" w:rsidP="00360FF4">
            <w:pPr>
              <w:snapToGrid w:val="0"/>
              <w:jc w:val="left"/>
              <w:rPr>
                <w:rFonts w:ascii="仿宋_GB2312" w:eastAsia="仿宋_GB2312"/>
                <w:sz w:val="18"/>
                <w:szCs w:val="21"/>
              </w:rPr>
            </w:pPr>
            <w:r w:rsidRPr="005F27FE">
              <w:rPr>
                <w:rFonts w:ascii="仿宋_GB2312" w:eastAsia="仿宋_GB2312"/>
                <w:sz w:val="18"/>
                <w:szCs w:val="21"/>
              </w:rPr>
              <w:t>4</w:t>
            </w:r>
            <w:r w:rsidRPr="00F03524">
              <w:rPr>
                <w:rFonts w:ascii="仿宋_GB2312" w:eastAsia="仿宋_GB2312" w:hint="eastAsia"/>
                <w:sz w:val="18"/>
                <w:szCs w:val="21"/>
              </w:rPr>
              <w:t>．</w:t>
            </w:r>
            <w:r w:rsidRPr="005F27FE">
              <w:rPr>
                <w:rFonts w:ascii="仿宋_GB2312" w:eastAsia="仿宋_GB2312" w:hint="eastAsia"/>
                <w:sz w:val="18"/>
                <w:szCs w:val="21"/>
              </w:rPr>
              <w:t>少见、罕见病种</w:t>
            </w:r>
          </w:p>
          <w:p w:rsidR="00567CE5" w:rsidRPr="005F27FE" w:rsidRDefault="00567CE5" w:rsidP="00360FF4">
            <w:pPr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/>
                <w:sz w:val="18"/>
                <w:szCs w:val="21"/>
              </w:rPr>
              <w:t>5</w:t>
            </w:r>
            <w:r w:rsidRPr="00F03524">
              <w:rPr>
                <w:rFonts w:ascii="仿宋_GB2312" w:eastAsia="仿宋_GB2312" w:hint="eastAsia"/>
                <w:sz w:val="18"/>
                <w:szCs w:val="21"/>
              </w:rPr>
              <w:t>．</w:t>
            </w:r>
            <w:r w:rsidRPr="005F27FE">
              <w:rPr>
                <w:rFonts w:ascii="仿宋_GB2312" w:eastAsia="仿宋_GB2312" w:hint="eastAsia"/>
                <w:sz w:val="18"/>
                <w:szCs w:val="21"/>
              </w:rPr>
              <w:t>其他（请注明）</w:t>
            </w:r>
          </w:p>
        </w:tc>
        <w:tc>
          <w:tcPr>
            <w:tcW w:w="1117" w:type="dxa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初步核实是否属实</w:t>
            </w: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是否需要专题评估</w:t>
            </w: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是否开展专题评估</w:t>
            </w:r>
          </w:p>
        </w:tc>
        <w:tc>
          <w:tcPr>
            <w:tcW w:w="1274" w:type="dxa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567CE5" w:rsidRPr="005F27FE" w:rsidTr="00360FF4">
        <w:trPr>
          <w:trHeight w:val="425"/>
          <w:jc w:val="center"/>
        </w:trPr>
        <w:tc>
          <w:tcPr>
            <w:tcW w:w="1185" w:type="dxa"/>
            <w:vMerge/>
            <w:shd w:val="clear" w:color="auto" w:fill="EEECE1"/>
            <w:tcMar>
              <w:top w:w="28" w:type="dxa"/>
              <w:bottom w:w="28" w:type="dxa"/>
            </w:tcMar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582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 w:val="22"/>
              </w:rPr>
            </w:pPr>
          </w:p>
        </w:tc>
        <w:tc>
          <w:tcPr>
            <w:tcW w:w="1117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 w:val="22"/>
              </w:rPr>
            </w:pPr>
          </w:p>
        </w:tc>
        <w:tc>
          <w:tcPr>
            <w:tcW w:w="127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 w:val="22"/>
              </w:rPr>
            </w:pPr>
          </w:p>
        </w:tc>
      </w:tr>
      <w:tr w:rsidR="00567CE5" w:rsidRPr="005F27FE" w:rsidTr="00360FF4">
        <w:trPr>
          <w:trHeight w:val="425"/>
          <w:jc w:val="center"/>
        </w:trPr>
        <w:tc>
          <w:tcPr>
            <w:tcW w:w="1185" w:type="dxa"/>
            <w:vMerge/>
            <w:shd w:val="clear" w:color="auto" w:fill="EEECE1"/>
            <w:tcMar>
              <w:top w:w="28" w:type="dxa"/>
              <w:bottom w:w="28" w:type="dxa"/>
            </w:tcMar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582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 w:rsidR="00567CE5" w:rsidRPr="005F27FE" w:rsidTr="00360FF4">
        <w:trPr>
          <w:trHeight w:val="425"/>
          <w:jc w:val="center"/>
        </w:trPr>
        <w:tc>
          <w:tcPr>
            <w:tcW w:w="1185" w:type="dxa"/>
            <w:vMerge/>
            <w:shd w:val="clear" w:color="auto" w:fill="EEECE1"/>
            <w:tcMar>
              <w:top w:w="28" w:type="dxa"/>
              <w:bottom w:w="28" w:type="dxa"/>
            </w:tcMar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582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 w:rsidR="00567CE5" w:rsidRPr="005F27FE" w:rsidTr="00360FF4">
        <w:trPr>
          <w:trHeight w:val="425"/>
          <w:jc w:val="center"/>
        </w:trPr>
        <w:tc>
          <w:tcPr>
            <w:tcW w:w="1185" w:type="dxa"/>
            <w:vMerge/>
            <w:shd w:val="clear" w:color="auto" w:fill="EEECE1"/>
            <w:tcMar>
              <w:top w:w="28" w:type="dxa"/>
              <w:bottom w:w="28" w:type="dxa"/>
            </w:tcMar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582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 w:val="22"/>
              </w:rPr>
            </w:pPr>
          </w:p>
        </w:tc>
        <w:tc>
          <w:tcPr>
            <w:tcW w:w="1117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 w:val="22"/>
              </w:rPr>
            </w:pPr>
          </w:p>
        </w:tc>
        <w:tc>
          <w:tcPr>
            <w:tcW w:w="127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 w:val="22"/>
              </w:rPr>
            </w:pPr>
          </w:p>
        </w:tc>
      </w:tr>
      <w:tr w:rsidR="00567CE5" w:rsidRPr="005F27FE" w:rsidTr="00360FF4">
        <w:trPr>
          <w:trHeight w:val="387"/>
          <w:jc w:val="center"/>
        </w:trPr>
        <w:tc>
          <w:tcPr>
            <w:tcW w:w="1185" w:type="dxa"/>
            <w:vMerge w:val="restart"/>
            <w:shd w:val="clear" w:color="auto" w:fill="EEECE1"/>
            <w:tcMar>
              <w:top w:w="28" w:type="dxa"/>
              <w:bottom w:w="28" w:type="dxa"/>
            </w:tcMar>
            <w:vAlign w:val="center"/>
          </w:tcPr>
          <w:p w:rsidR="00567CE5" w:rsidRPr="005F27FE" w:rsidRDefault="00567CE5" w:rsidP="00360FF4">
            <w:pPr>
              <w:snapToGrid w:val="0"/>
              <w:jc w:val="left"/>
              <w:rPr>
                <w:szCs w:val="21"/>
              </w:rPr>
            </w:pPr>
            <w:r w:rsidRPr="005F27FE">
              <w:rPr>
                <w:szCs w:val="21"/>
              </w:rPr>
              <w:t>2</w:t>
            </w:r>
            <w:r w:rsidRPr="005F27FE">
              <w:rPr>
                <w:rFonts w:hint="eastAsia"/>
                <w:szCs w:val="21"/>
              </w:rPr>
              <w:t>．传染病自动预警信息</w:t>
            </w:r>
          </w:p>
        </w:tc>
        <w:tc>
          <w:tcPr>
            <w:tcW w:w="3425" w:type="dxa"/>
            <w:gridSpan w:val="5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预警病种</w:t>
            </w:r>
          </w:p>
        </w:tc>
        <w:tc>
          <w:tcPr>
            <w:tcW w:w="1117" w:type="dxa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初步核实是否属实</w:t>
            </w: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是否需要专题评估</w:t>
            </w: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是否开展专题评估</w:t>
            </w:r>
          </w:p>
        </w:tc>
        <w:tc>
          <w:tcPr>
            <w:tcW w:w="1274" w:type="dxa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567CE5" w:rsidRPr="005F27FE" w:rsidTr="00360FF4">
        <w:trPr>
          <w:trHeight w:val="425"/>
          <w:jc w:val="center"/>
        </w:trPr>
        <w:tc>
          <w:tcPr>
            <w:tcW w:w="1185" w:type="dxa"/>
            <w:vMerge/>
            <w:shd w:val="clear" w:color="auto" w:fill="EEECE1"/>
            <w:tcMar>
              <w:top w:w="28" w:type="dxa"/>
              <w:bottom w:w="28" w:type="dxa"/>
            </w:tcMar>
            <w:vAlign w:val="center"/>
          </w:tcPr>
          <w:p w:rsidR="00567CE5" w:rsidRPr="005F27FE" w:rsidRDefault="00567CE5" w:rsidP="00360FF4">
            <w:pPr>
              <w:snapToGrid w:val="0"/>
              <w:jc w:val="left"/>
              <w:rPr>
                <w:szCs w:val="21"/>
              </w:rPr>
            </w:pPr>
          </w:p>
        </w:tc>
        <w:tc>
          <w:tcPr>
            <w:tcW w:w="3425" w:type="dxa"/>
            <w:gridSpan w:val="5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 w:rsidR="00567CE5" w:rsidRPr="005F27FE" w:rsidTr="00360FF4">
        <w:trPr>
          <w:trHeight w:val="425"/>
          <w:jc w:val="center"/>
        </w:trPr>
        <w:tc>
          <w:tcPr>
            <w:tcW w:w="1185" w:type="dxa"/>
            <w:vMerge/>
            <w:shd w:val="clear" w:color="auto" w:fill="EEECE1"/>
            <w:tcMar>
              <w:top w:w="28" w:type="dxa"/>
              <w:bottom w:w="28" w:type="dxa"/>
            </w:tcMar>
            <w:vAlign w:val="center"/>
          </w:tcPr>
          <w:p w:rsidR="00567CE5" w:rsidRPr="005F27FE" w:rsidRDefault="00567CE5" w:rsidP="00360FF4">
            <w:pPr>
              <w:snapToGrid w:val="0"/>
              <w:jc w:val="left"/>
              <w:rPr>
                <w:szCs w:val="21"/>
              </w:rPr>
            </w:pPr>
          </w:p>
        </w:tc>
        <w:tc>
          <w:tcPr>
            <w:tcW w:w="3425" w:type="dxa"/>
            <w:gridSpan w:val="5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 w:rsidR="00567CE5" w:rsidRPr="005F27FE" w:rsidTr="00360FF4">
        <w:trPr>
          <w:trHeight w:val="425"/>
          <w:jc w:val="center"/>
        </w:trPr>
        <w:tc>
          <w:tcPr>
            <w:tcW w:w="1185" w:type="dxa"/>
            <w:vMerge/>
            <w:shd w:val="clear" w:color="auto" w:fill="EEECE1"/>
            <w:tcMar>
              <w:top w:w="28" w:type="dxa"/>
              <w:bottom w:w="28" w:type="dxa"/>
            </w:tcMar>
            <w:vAlign w:val="center"/>
          </w:tcPr>
          <w:p w:rsidR="00567CE5" w:rsidRPr="005F27FE" w:rsidRDefault="00567CE5" w:rsidP="00360FF4">
            <w:pPr>
              <w:snapToGrid w:val="0"/>
              <w:jc w:val="left"/>
              <w:rPr>
                <w:szCs w:val="21"/>
              </w:rPr>
            </w:pPr>
          </w:p>
        </w:tc>
        <w:tc>
          <w:tcPr>
            <w:tcW w:w="3425" w:type="dxa"/>
            <w:gridSpan w:val="5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 w:rsidR="00567CE5" w:rsidRPr="005F27FE" w:rsidTr="00360FF4">
        <w:trPr>
          <w:trHeight w:val="454"/>
          <w:jc w:val="center"/>
        </w:trPr>
        <w:tc>
          <w:tcPr>
            <w:tcW w:w="1185" w:type="dxa"/>
            <w:vMerge w:val="restart"/>
            <w:shd w:val="clear" w:color="auto" w:fill="EEECE1"/>
            <w:tcMar>
              <w:top w:w="28" w:type="dxa"/>
              <w:bottom w:w="28" w:type="dxa"/>
            </w:tcMar>
            <w:vAlign w:val="center"/>
          </w:tcPr>
          <w:p w:rsidR="00567CE5" w:rsidRPr="005F27FE" w:rsidRDefault="00567CE5" w:rsidP="00360FF4">
            <w:pPr>
              <w:snapToGrid w:val="0"/>
              <w:jc w:val="left"/>
              <w:rPr>
                <w:szCs w:val="21"/>
              </w:rPr>
            </w:pPr>
            <w:r w:rsidRPr="005F27FE">
              <w:rPr>
                <w:szCs w:val="21"/>
              </w:rPr>
              <w:t>3</w:t>
            </w:r>
            <w:r w:rsidRPr="005F27FE">
              <w:rPr>
                <w:rFonts w:hint="eastAsia"/>
                <w:szCs w:val="21"/>
              </w:rPr>
              <w:t>．突发公共卫生事件报告信息</w:t>
            </w:r>
          </w:p>
        </w:tc>
        <w:tc>
          <w:tcPr>
            <w:tcW w:w="1706" w:type="dxa"/>
            <w:gridSpan w:val="2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事件名称</w:t>
            </w:r>
          </w:p>
        </w:tc>
        <w:tc>
          <w:tcPr>
            <w:tcW w:w="686" w:type="dxa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事件级别</w:t>
            </w:r>
          </w:p>
        </w:tc>
        <w:tc>
          <w:tcPr>
            <w:tcW w:w="588" w:type="dxa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病例数</w:t>
            </w:r>
          </w:p>
        </w:tc>
        <w:tc>
          <w:tcPr>
            <w:tcW w:w="445" w:type="dxa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死亡数</w:t>
            </w:r>
          </w:p>
        </w:tc>
        <w:tc>
          <w:tcPr>
            <w:tcW w:w="1117" w:type="dxa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初步核实是否属实</w:t>
            </w: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是否需要专题评估</w:t>
            </w: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是否开展专题评估</w:t>
            </w:r>
          </w:p>
        </w:tc>
        <w:tc>
          <w:tcPr>
            <w:tcW w:w="1274" w:type="dxa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567CE5" w:rsidRPr="005F27FE" w:rsidTr="00360FF4">
        <w:trPr>
          <w:trHeight w:val="425"/>
          <w:jc w:val="center"/>
        </w:trPr>
        <w:tc>
          <w:tcPr>
            <w:tcW w:w="1185" w:type="dxa"/>
            <w:vMerge/>
            <w:shd w:val="clear" w:color="auto" w:fill="EEECE1"/>
            <w:tcMar>
              <w:top w:w="28" w:type="dxa"/>
              <w:bottom w:w="28" w:type="dxa"/>
            </w:tcMar>
            <w:vAlign w:val="center"/>
          </w:tcPr>
          <w:p w:rsidR="00567CE5" w:rsidRPr="005F27FE" w:rsidRDefault="00567CE5" w:rsidP="00360FF4">
            <w:pPr>
              <w:snapToGrid w:val="0"/>
              <w:jc w:val="left"/>
              <w:rPr>
                <w:szCs w:val="21"/>
              </w:rPr>
            </w:pPr>
          </w:p>
        </w:tc>
        <w:tc>
          <w:tcPr>
            <w:tcW w:w="1706" w:type="dxa"/>
            <w:gridSpan w:val="2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686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588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445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 w:rsidR="00567CE5" w:rsidRPr="005F27FE" w:rsidTr="00360FF4">
        <w:trPr>
          <w:trHeight w:val="425"/>
          <w:jc w:val="center"/>
        </w:trPr>
        <w:tc>
          <w:tcPr>
            <w:tcW w:w="1185" w:type="dxa"/>
            <w:vMerge/>
            <w:shd w:val="clear" w:color="auto" w:fill="EEECE1"/>
            <w:tcMar>
              <w:top w:w="28" w:type="dxa"/>
              <w:bottom w:w="28" w:type="dxa"/>
            </w:tcMar>
            <w:vAlign w:val="center"/>
          </w:tcPr>
          <w:p w:rsidR="00567CE5" w:rsidRPr="005F27FE" w:rsidRDefault="00567CE5" w:rsidP="00360FF4">
            <w:pPr>
              <w:snapToGrid w:val="0"/>
              <w:jc w:val="left"/>
              <w:rPr>
                <w:szCs w:val="21"/>
              </w:rPr>
            </w:pPr>
          </w:p>
        </w:tc>
        <w:tc>
          <w:tcPr>
            <w:tcW w:w="1706" w:type="dxa"/>
            <w:gridSpan w:val="2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686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588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445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 w:rsidR="00567CE5" w:rsidRPr="005F27FE" w:rsidTr="00360FF4">
        <w:trPr>
          <w:trHeight w:val="454"/>
          <w:jc w:val="center"/>
        </w:trPr>
        <w:tc>
          <w:tcPr>
            <w:tcW w:w="1185" w:type="dxa"/>
            <w:vMerge w:val="restart"/>
            <w:shd w:val="clear" w:color="auto" w:fill="EEECE1"/>
            <w:tcMar>
              <w:top w:w="28" w:type="dxa"/>
              <w:bottom w:w="28" w:type="dxa"/>
            </w:tcMar>
            <w:vAlign w:val="center"/>
          </w:tcPr>
          <w:p w:rsidR="00567CE5" w:rsidRPr="005F27FE" w:rsidRDefault="00567CE5" w:rsidP="00360FF4">
            <w:pPr>
              <w:snapToGrid w:val="0"/>
              <w:jc w:val="left"/>
              <w:rPr>
                <w:szCs w:val="21"/>
              </w:rPr>
            </w:pPr>
            <w:r w:rsidRPr="005F27FE">
              <w:rPr>
                <w:szCs w:val="21"/>
              </w:rPr>
              <w:t>4</w:t>
            </w:r>
            <w:r w:rsidRPr="005F27FE">
              <w:rPr>
                <w:rFonts w:hint="eastAsia"/>
                <w:szCs w:val="21"/>
              </w:rPr>
              <w:t>．媒体监测及公众反映热点信息</w:t>
            </w:r>
          </w:p>
        </w:tc>
        <w:tc>
          <w:tcPr>
            <w:tcW w:w="3425" w:type="dxa"/>
            <w:gridSpan w:val="5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需要关注的信息</w:t>
            </w:r>
          </w:p>
        </w:tc>
        <w:tc>
          <w:tcPr>
            <w:tcW w:w="1117" w:type="dxa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初步核实是否属实</w:t>
            </w: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是否需要专题评估</w:t>
            </w: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是否开展专题评估</w:t>
            </w:r>
          </w:p>
        </w:tc>
        <w:tc>
          <w:tcPr>
            <w:tcW w:w="1274" w:type="dxa"/>
            <w:vAlign w:val="center"/>
          </w:tcPr>
          <w:p w:rsidR="00567CE5" w:rsidRPr="005F27FE" w:rsidRDefault="00567CE5" w:rsidP="00360FF4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F27FE"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567CE5" w:rsidRPr="005F27FE" w:rsidTr="00360FF4">
        <w:trPr>
          <w:trHeight w:val="454"/>
          <w:jc w:val="center"/>
        </w:trPr>
        <w:tc>
          <w:tcPr>
            <w:tcW w:w="1185" w:type="dxa"/>
            <w:vMerge/>
            <w:shd w:val="clear" w:color="auto" w:fill="EEECE1"/>
            <w:tcMar>
              <w:top w:w="28" w:type="dxa"/>
              <w:bottom w:w="28" w:type="dxa"/>
            </w:tcMar>
            <w:vAlign w:val="center"/>
          </w:tcPr>
          <w:p w:rsidR="00567CE5" w:rsidRPr="005F27FE" w:rsidRDefault="00567CE5" w:rsidP="00360FF4">
            <w:pPr>
              <w:snapToGrid w:val="0"/>
              <w:jc w:val="left"/>
              <w:rPr>
                <w:szCs w:val="21"/>
              </w:rPr>
            </w:pPr>
          </w:p>
        </w:tc>
        <w:tc>
          <w:tcPr>
            <w:tcW w:w="3425" w:type="dxa"/>
            <w:gridSpan w:val="5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567CE5" w:rsidRPr="005F27FE" w:rsidRDefault="00567CE5" w:rsidP="00360FF4">
            <w:pPr>
              <w:snapToGrid w:val="0"/>
              <w:spacing w:line="300" w:lineRule="auto"/>
              <w:rPr>
                <w:rFonts w:ascii="仿宋_GB2312" w:eastAsia="仿宋_GB2312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spacing w:line="300" w:lineRule="auto"/>
              <w:rPr>
                <w:rFonts w:ascii="仿宋_GB2312" w:eastAsia="仿宋_GB2312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spacing w:line="300" w:lineRule="auto"/>
              <w:rPr>
                <w:rFonts w:ascii="仿宋_GB2312" w:eastAsia="仿宋_GB2312"/>
                <w:sz w:val="22"/>
              </w:rPr>
            </w:pPr>
          </w:p>
        </w:tc>
        <w:tc>
          <w:tcPr>
            <w:tcW w:w="1274" w:type="dxa"/>
            <w:vAlign w:val="center"/>
          </w:tcPr>
          <w:p w:rsidR="00567CE5" w:rsidRPr="005F27FE" w:rsidRDefault="00567CE5" w:rsidP="00360FF4">
            <w:pPr>
              <w:snapToGrid w:val="0"/>
              <w:spacing w:line="300" w:lineRule="auto"/>
              <w:rPr>
                <w:rFonts w:ascii="仿宋_GB2312" w:eastAsia="仿宋_GB2312"/>
                <w:sz w:val="22"/>
              </w:rPr>
            </w:pPr>
          </w:p>
        </w:tc>
      </w:tr>
      <w:tr w:rsidR="00567CE5" w:rsidRPr="005F27FE" w:rsidTr="00360FF4">
        <w:trPr>
          <w:trHeight w:val="454"/>
          <w:jc w:val="center"/>
        </w:trPr>
        <w:tc>
          <w:tcPr>
            <w:tcW w:w="1185" w:type="dxa"/>
            <w:vMerge/>
            <w:shd w:val="clear" w:color="auto" w:fill="EEECE1"/>
            <w:tcMar>
              <w:top w:w="28" w:type="dxa"/>
              <w:bottom w:w="28" w:type="dxa"/>
            </w:tcMar>
            <w:vAlign w:val="center"/>
          </w:tcPr>
          <w:p w:rsidR="00567CE5" w:rsidRPr="005F27FE" w:rsidRDefault="00567CE5" w:rsidP="00360FF4">
            <w:pPr>
              <w:snapToGrid w:val="0"/>
              <w:jc w:val="left"/>
              <w:rPr>
                <w:szCs w:val="21"/>
              </w:rPr>
            </w:pPr>
          </w:p>
        </w:tc>
        <w:tc>
          <w:tcPr>
            <w:tcW w:w="3425" w:type="dxa"/>
            <w:gridSpan w:val="5"/>
            <w:vAlign w:val="center"/>
          </w:tcPr>
          <w:p w:rsidR="00567CE5" w:rsidRPr="005F27FE" w:rsidRDefault="00567CE5" w:rsidP="00360FF4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17" w:type="dxa"/>
            <w:vAlign w:val="center"/>
          </w:tcPr>
          <w:p w:rsidR="00567CE5" w:rsidRPr="005F27FE" w:rsidRDefault="00567CE5" w:rsidP="00360FF4">
            <w:pPr>
              <w:snapToGrid w:val="0"/>
              <w:spacing w:line="300" w:lineRule="auto"/>
              <w:rPr>
                <w:rFonts w:ascii="仿宋_GB2312" w:eastAsia="仿宋_GB2312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spacing w:line="300" w:lineRule="auto"/>
              <w:rPr>
                <w:rFonts w:ascii="仿宋_GB2312" w:eastAsia="仿宋_GB2312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67CE5" w:rsidRPr="005F27FE" w:rsidRDefault="00567CE5" w:rsidP="00360FF4">
            <w:pPr>
              <w:snapToGrid w:val="0"/>
              <w:spacing w:line="300" w:lineRule="auto"/>
              <w:rPr>
                <w:rFonts w:ascii="仿宋_GB2312" w:eastAsia="仿宋_GB2312"/>
                <w:sz w:val="22"/>
              </w:rPr>
            </w:pPr>
          </w:p>
        </w:tc>
        <w:tc>
          <w:tcPr>
            <w:tcW w:w="1274" w:type="dxa"/>
            <w:vAlign w:val="center"/>
          </w:tcPr>
          <w:p w:rsidR="00567CE5" w:rsidRPr="005F27FE" w:rsidRDefault="00567CE5" w:rsidP="00360FF4">
            <w:pPr>
              <w:snapToGrid w:val="0"/>
              <w:spacing w:line="300" w:lineRule="auto"/>
              <w:rPr>
                <w:rFonts w:ascii="仿宋_GB2312" w:eastAsia="仿宋_GB2312"/>
                <w:sz w:val="22"/>
              </w:rPr>
            </w:pPr>
          </w:p>
        </w:tc>
      </w:tr>
      <w:tr w:rsidR="00567CE5" w:rsidRPr="00C62F3B" w:rsidTr="001F607C">
        <w:trPr>
          <w:trHeight w:val="1238"/>
          <w:jc w:val="center"/>
        </w:trPr>
        <w:tc>
          <w:tcPr>
            <w:tcW w:w="1185" w:type="dxa"/>
            <w:shd w:val="clear" w:color="auto" w:fill="EEECE1"/>
            <w:tcMar>
              <w:top w:w="28" w:type="dxa"/>
              <w:bottom w:w="28" w:type="dxa"/>
            </w:tcMar>
            <w:vAlign w:val="center"/>
          </w:tcPr>
          <w:p w:rsidR="00567CE5" w:rsidRDefault="00567CE5" w:rsidP="00360FF4">
            <w:pPr>
              <w:snapToGrid w:val="0"/>
              <w:jc w:val="left"/>
              <w:rPr>
                <w:szCs w:val="21"/>
              </w:rPr>
            </w:pPr>
            <w:r w:rsidRPr="005F27FE">
              <w:rPr>
                <w:szCs w:val="21"/>
              </w:rPr>
              <w:t>5</w:t>
            </w:r>
            <w:r w:rsidRPr="005F27FE">
              <w:rPr>
                <w:rFonts w:hint="eastAsia"/>
                <w:szCs w:val="21"/>
              </w:rPr>
              <w:t>．其他关注的信息</w:t>
            </w:r>
          </w:p>
        </w:tc>
        <w:tc>
          <w:tcPr>
            <w:tcW w:w="8084" w:type="dxa"/>
            <w:gridSpan w:val="9"/>
            <w:vAlign w:val="center"/>
          </w:tcPr>
          <w:p w:rsidR="00567CE5" w:rsidRDefault="00567CE5" w:rsidP="00360FF4">
            <w:pPr>
              <w:snapToGrid w:val="0"/>
              <w:spacing w:line="300" w:lineRule="auto"/>
              <w:rPr>
                <w:rFonts w:ascii="仿宋_GB2312" w:eastAsia="仿宋_GB2312"/>
                <w:sz w:val="22"/>
              </w:rPr>
            </w:pPr>
          </w:p>
        </w:tc>
      </w:tr>
    </w:tbl>
    <w:p w:rsidR="00567CE5" w:rsidRPr="0060592F" w:rsidRDefault="00567CE5" w:rsidP="00381BB0">
      <w:pPr>
        <w:widowControl/>
        <w:jc w:val="left"/>
        <w:rPr>
          <w:rFonts w:ascii="仿宋_GB2312" w:eastAsia="仿宋_GB2312" w:hAnsi="华文细黑"/>
          <w:b/>
          <w:sz w:val="24"/>
        </w:rPr>
      </w:pPr>
      <w:r w:rsidRPr="005C6A02">
        <w:rPr>
          <w:rFonts w:ascii="黑体" w:eastAsia="黑体" w:hAnsi="华文细黑" w:hint="eastAsia"/>
          <w:sz w:val="30"/>
          <w:szCs w:val="30"/>
        </w:rPr>
        <w:lastRenderedPageBreak/>
        <w:t>附件</w:t>
      </w:r>
      <w:r>
        <w:rPr>
          <w:rFonts w:ascii="黑体" w:eastAsia="黑体" w:hAnsi="华文细黑"/>
          <w:sz w:val="30"/>
          <w:szCs w:val="30"/>
        </w:rPr>
        <w:t>3</w:t>
      </w:r>
    </w:p>
    <w:p w:rsidR="00567CE5" w:rsidRDefault="00567CE5" w:rsidP="00381BB0">
      <w:pPr>
        <w:adjustRightInd w:val="0"/>
        <w:snapToGrid w:val="0"/>
        <w:spacing w:line="560" w:lineRule="exact"/>
        <w:jc w:val="center"/>
        <w:rPr>
          <w:rFonts w:ascii="宋体"/>
          <w:b/>
          <w:sz w:val="44"/>
          <w:szCs w:val="44"/>
        </w:rPr>
      </w:pPr>
      <w:r w:rsidRPr="0061183B">
        <w:rPr>
          <w:rFonts w:ascii="宋体" w:hAnsi="宋体" w:hint="eastAsia"/>
          <w:b/>
          <w:sz w:val="44"/>
          <w:szCs w:val="44"/>
        </w:rPr>
        <w:t>县（区）级突发事件公共卫生</w:t>
      </w:r>
    </w:p>
    <w:p w:rsidR="00567CE5" w:rsidRPr="0061183B" w:rsidRDefault="00567CE5" w:rsidP="00381BB0">
      <w:pPr>
        <w:adjustRightInd w:val="0"/>
        <w:snapToGrid w:val="0"/>
        <w:spacing w:line="560" w:lineRule="exact"/>
        <w:jc w:val="center"/>
        <w:rPr>
          <w:rFonts w:ascii="宋体"/>
          <w:b/>
          <w:sz w:val="44"/>
          <w:szCs w:val="44"/>
        </w:rPr>
      </w:pPr>
      <w:r w:rsidRPr="0061183B">
        <w:rPr>
          <w:rFonts w:ascii="宋体" w:hAnsi="宋体" w:hint="eastAsia"/>
          <w:b/>
          <w:sz w:val="44"/>
          <w:szCs w:val="44"/>
        </w:rPr>
        <w:t>专题风险评估表</w:t>
      </w:r>
    </w:p>
    <w:p w:rsidR="00567CE5" w:rsidRPr="00DA6A5B" w:rsidRDefault="00567CE5" w:rsidP="00381BB0">
      <w:pPr>
        <w:snapToGrid w:val="0"/>
        <w:spacing w:line="360" w:lineRule="auto"/>
        <w:rPr>
          <w:rFonts w:ascii="宋体"/>
          <w:sz w:val="24"/>
          <w:u w:val="single"/>
        </w:rPr>
      </w:pPr>
      <w:r w:rsidRPr="00DA6A5B">
        <w:rPr>
          <w:rFonts w:ascii="宋体" w:hAnsi="宋体" w:hint="eastAsia"/>
          <w:sz w:val="24"/>
        </w:rPr>
        <w:t>单位名称：</w:t>
      </w:r>
    </w:p>
    <w:tbl>
      <w:tblPr>
        <w:tblW w:w="5000" w:type="pct"/>
        <w:jc w:val="center"/>
        <w:tblInd w:w="-1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268"/>
        <w:gridCol w:w="2268"/>
        <w:gridCol w:w="2318"/>
      </w:tblGrid>
      <w:tr w:rsidR="00567CE5" w:rsidRPr="00C62F3B" w:rsidTr="00360FF4">
        <w:trPr>
          <w:trHeight w:val="454"/>
          <w:jc w:val="center"/>
        </w:trPr>
        <w:tc>
          <w:tcPr>
            <w:tcW w:w="1668" w:type="dxa"/>
            <w:shd w:val="clear" w:color="auto" w:fill="EEECE1"/>
            <w:tcMar>
              <w:top w:w="28" w:type="dxa"/>
              <w:bottom w:w="28" w:type="dxa"/>
            </w:tcMar>
            <w:vAlign w:val="center"/>
          </w:tcPr>
          <w:p w:rsidR="00567CE5" w:rsidRPr="00C62F3B" w:rsidRDefault="00567CE5" w:rsidP="00360FF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评估议题</w:t>
            </w:r>
          </w:p>
        </w:tc>
        <w:tc>
          <w:tcPr>
            <w:tcW w:w="6854" w:type="dxa"/>
            <w:gridSpan w:val="3"/>
            <w:vAlign w:val="center"/>
          </w:tcPr>
          <w:p w:rsidR="00567CE5" w:rsidRPr="00C62F3B" w:rsidRDefault="00567CE5" w:rsidP="00360FF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567CE5" w:rsidRPr="00C62F3B" w:rsidTr="00360FF4">
        <w:trPr>
          <w:trHeight w:val="454"/>
          <w:jc w:val="center"/>
        </w:trPr>
        <w:tc>
          <w:tcPr>
            <w:tcW w:w="1668" w:type="dxa"/>
            <w:shd w:val="clear" w:color="auto" w:fill="EEECE1"/>
            <w:tcMar>
              <w:top w:w="28" w:type="dxa"/>
              <w:bottom w:w="28" w:type="dxa"/>
            </w:tcMar>
            <w:vAlign w:val="center"/>
          </w:tcPr>
          <w:p w:rsidR="00567CE5" w:rsidRDefault="00567CE5" w:rsidP="00360FF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评估缘由</w:t>
            </w:r>
          </w:p>
        </w:tc>
        <w:tc>
          <w:tcPr>
            <w:tcW w:w="6854" w:type="dxa"/>
            <w:gridSpan w:val="3"/>
            <w:vAlign w:val="center"/>
          </w:tcPr>
          <w:p w:rsidR="00567CE5" w:rsidRPr="00C62F3B" w:rsidRDefault="00567CE5" w:rsidP="00360FF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567CE5" w:rsidRPr="00C62F3B" w:rsidTr="00360FF4">
        <w:trPr>
          <w:trHeight w:val="454"/>
          <w:jc w:val="center"/>
        </w:trPr>
        <w:tc>
          <w:tcPr>
            <w:tcW w:w="1668" w:type="dxa"/>
            <w:shd w:val="clear" w:color="auto" w:fill="EEECE1"/>
            <w:tcMar>
              <w:top w:w="28" w:type="dxa"/>
              <w:bottom w:w="28" w:type="dxa"/>
            </w:tcMar>
            <w:vAlign w:val="center"/>
          </w:tcPr>
          <w:p w:rsidR="00567CE5" w:rsidRPr="00C62F3B" w:rsidRDefault="00567CE5" w:rsidP="00360FF4">
            <w:pPr>
              <w:snapToGrid w:val="0"/>
              <w:jc w:val="center"/>
              <w:rPr>
                <w:szCs w:val="21"/>
              </w:rPr>
            </w:pPr>
            <w:r w:rsidRPr="00C62F3B">
              <w:rPr>
                <w:rFonts w:hint="eastAsia"/>
                <w:szCs w:val="21"/>
              </w:rPr>
              <w:t>风险</w:t>
            </w:r>
            <w:r>
              <w:rPr>
                <w:rFonts w:hint="eastAsia"/>
                <w:szCs w:val="21"/>
              </w:rPr>
              <w:t>描述</w:t>
            </w:r>
          </w:p>
        </w:tc>
        <w:tc>
          <w:tcPr>
            <w:tcW w:w="6854" w:type="dxa"/>
            <w:gridSpan w:val="3"/>
            <w:vAlign w:val="center"/>
          </w:tcPr>
          <w:p w:rsidR="00567CE5" w:rsidRPr="00C62F3B" w:rsidRDefault="00567CE5" w:rsidP="00360FF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567CE5" w:rsidRPr="00C62F3B" w:rsidTr="00360FF4">
        <w:trPr>
          <w:trHeight w:val="454"/>
          <w:jc w:val="center"/>
        </w:trPr>
        <w:tc>
          <w:tcPr>
            <w:tcW w:w="1668" w:type="dxa"/>
            <w:shd w:val="clear" w:color="auto" w:fill="EEECE1"/>
            <w:tcMar>
              <w:top w:w="28" w:type="dxa"/>
              <w:bottom w:w="28" w:type="dxa"/>
            </w:tcMar>
            <w:vAlign w:val="center"/>
          </w:tcPr>
          <w:p w:rsidR="00567CE5" w:rsidRPr="00C62F3B" w:rsidRDefault="00567CE5" w:rsidP="00360FF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风险分析</w:t>
            </w:r>
          </w:p>
        </w:tc>
        <w:tc>
          <w:tcPr>
            <w:tcW w:w="6854" w:type="dxa"/>
            <w:gridSpan w:val="3"/>
            <w:vAlign w:val="center"/>
          </w:tcPr>
          <w:p w:rsidR="00567CE5" w:rsidRDefault="00567CE5" w:rsidP="00360FF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1. </w:t>
            </w:r>
            <w:r>
              <w:rPr>
                <w:rFonts w:ascii="仿宋_GB2312" w:eastAsia="仿宋_GB2312" w:hint="eastAsia"/>
                <w:szCs w:val="21"/>
              </w:rPr>
              <w:t>风险发生的</w:t>
            </w:r>
            <w:r w:rsidRPr="00833A77">
              <w:rPr>
                <w:rFonts w:ascii="仿宋_GB2312" w:eastAsia="仿宋_GB2312" w:hint="eastAsia"/>
                <w:szCs w:val="21"/>
              </w:rPr>
              <w:t>可能性</w:t>
            </w:r>
          </w:p>
          <w:p w:rsidR="00567CE5" w:rsidRDefault="00567CE5" w:rsidP="00360FF4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67CE5" w:rsidRDefault="00567CE5" w:rsidP="00360FF4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67CE5" w:rsidRDefault="00567CE5" w:rsidP="00360FF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Cs w:val="21"/>
              </w:rPr>
              <w:t xml:space="preserve">2. </w:t>
            </w:r>
            <w:r w:rsidRPr="00833A77">
              <w:rPr>
                <w:rFonts w:ascii="仿宋_GB2312" w:eastAsia="仿宋_GB2312" w:hint="eastAsia"/>
                <w:szCs w:val="21"/>
              </w:rPr>
              <w:t>潜在公共卫生影响</w:t>
            </w:r>
          </w:p>
          <w:p w:rsidR="00567CE5" w:rsidRDefault="00567CE5" w:rsidP="00360FF4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67CE5" w:rsidRDefault="00567CE5" w:rsidP="00360FF4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67CE5" w:rsidRDefault="00567CE5" w:rsidP="00360FF4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Cs w:val="21"/>
              </w:rPr>
              <w:t xml:space="preserve">3. </w:t>
            </w:r>
            <w:r>
              <w:rPr>
                <w:rFonts w:ascii="仿宋_GB2312" w:eastAsia="仿宋_GB2312" w:hint="eastAsia"/>
                <w:szCs w:val="21"/>
              </w:rPr>
              <w:t>风险的承受能力和控制能力</w:t>
            </w:r>
          </w:p>
          <w:p w:rsidR="00567CE5" w:rsidRDefault="00567CE5" w:rsidP="00360FF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567CE5" w:rsidRPr="00C62F3B" w:rsidRDefault="00567CE5" w:rsidP="00360FF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567CE5" w:rsidRPr="00C62F3B" w:rsidTr="00360FF4">
        <w:trPr>
          <w:trHeight w:val="780"/>
          <w:jc w:val="center"/>
        </w:trPr>
        <w:tc>
          <w:tcPr>
            <w:tcW w:w="1668" w:type="dxa"/>
            <w:shd w:val="clear" w:color="auto" w:fill="EEECE1"/>
            <w:tcMar>
              <w:top w:w="28" w:type="dxa"/>
              <w:bottom w:w="28" w:type="dxa"/>
            </w:tcMar>
            <w:vAlign w:val="center"/>
          </w:tcPr>
          <w:p w:rsidR="00567CE5" w:rsidRDefault="00567CE5" w:rsidP="00360FF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风险评价</w:t>
            </w:r>
          </w:p>
          <w:p w:rsidR="00567CE5" w:rsidRDefault="00567CE5" w:rsidP="00360FF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（风险水平）</w:t>
            </w:r>
          </w:p>
        </w:tc>
        <w:tc>
          <w:tcPr>
            <w:tcW w:w="2268" w:type="dxa"/>
            <w:vAlign w:val="center"/>
          </w:tcPr>
          <w:p w:rsidR="00567CE5" w:rsidRPr="00833A77" w:rsidRDefault="00567CE5" w:rsidP="00360FF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1.</w:t>
            </w:r>
            <w:r>
              <w:rPr>
                <w:rFonts w:ascii="仿宋_GB2312" w:eastAsia="仿宋_GB2312" w:hint="eastAsia"/>
                <w:szCs w:val="21"/>
              </w:rPr>
              <w:t>高</w:t>
            </w:r>
            <w:r>
              <w:rPr>
                <w:rFonts w:ascii="仿宋_GB2312" w:eastAsia="仿宋_GB2312" w:hAnsi="Wingdings" w:hint="eastAsia"/>
                <w:szCs w:val="20"/>
              </w:rPr>
              <w:sym w:font="Wingdings" w:char="F0A8"/>
            </w:r>
          </w:p>
        </w:tc>
        <w:tc>
          <w:tcPr>
            <w:tcW w:w="2268" w:type="dxa"/>
            <w:vAlign w:val="center"/>
          </w:tcPr>
          <w:p w:rsidR="00567CE5" w:rsidRPr="00833A77" w:rsidRDefault="00567CE5" w:rsidP="00360FF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2.</w:t>
            </w:r>
            <w:r>
              <w:rPr>
                <w:rFonts w:ascii="仿宋_GB2312" w:eastAsia="仿宋_GB2312" w:hint="eastAsia"/>
                <w:szCs w:val="21"/>
              </w:rPr>
              <w:t>中</w:t>
            </w:r>
            <w:r>
              <w:rPr>
                <w:rFonts w:ascii="仿宋_GB2312" w:eastAsia="仿宋_GB2312" w:hAnsi="Wingdings" w:hint="eastAsia"/>
                <w:szCs w:val="20"/>
              </w:rPr>
              <w:sym w:font="Wingdings" w:char="F0A8"/>
            </w:r>
          </w:p>
        </w:tc>
        <w:tc>
          <w:tcPr>
            <w:tcW w:w="2318" w:type="dxa"/>
            <w:vAlign w:val="center"/>
          </w:tcPr>
          <w:p w:rsidR="00567CE5" w:rsidRPr="00833A77" w:rsidRDefault="00567CE5" w:rsidP="00360FF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3.</w:t>
            </w:r>
            <w:r>
              <w:rPr>
                <w:rFonts w:ascii="仿宋_GB2312" w:eastAsia="仿宋_GB2312" w:hint="eastAsia"/>
                <w:szCs w:val="21"/>
              </w:rPr>
              <w:t>低</w:t>
            </w:r>
            <w:r>
              <w:rPr>
                <w:rFonts w:ascii="仿宋_GB2312" w:eastAsia="仿宋_GB2312" w:hAnsi="Wingdings" w:hint="eastAsia"/>
                <w:szCs w:val="20"/>
              </w:rPr>
              <w:sym w:font="Wingdings" w:char="F0A8"/>
            </w:r>
          </w:p>
        </w:tc>
      </w:tr>
      <w:tr w:rsidR="00567CE5" w:rsidRPr="00C62F3B" w:rsidTr="00360FF4">
        <w:trPr>
          <w:trHeight w:val="454"/>
          <w:jc w:val="center"/>
        </w:trPr>
        <w:tc>
          <w:tcPr>
            <w:tcW w:w="1668" w:type="dxa"/>
            <w:shd w:val="clear" w:color="auto" w:fill="EEECE1"/>
            <w:tcMar>
              <w:top w:w="28" w:type="dxa"/>
              <w:bottom w:w="28" w:type="dxa"/>
            </w:tcMar>
            <w:vAlign w:val="center"/>
          </w:tcPr>
          <w:p w:rsidR="00567CE5" w:rsidRDefault="00567CE5" w:rsidP="00360FF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风险管理建议</w:t>
            </w:r>
          </w:p>
        </w:tc>
        <w:tc>
          <w:tcPr>
            <w:tcW w:w="6854" w:type="dxa"/>
            <w:gridSpan w:val="3"/>
            <w:vAlign w:val="center"/>
          </w:tcPr>
          <w:p w:rsidR="00567CE5" w:rsidRDefault="00567CE5" w:rsidP="00360FF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567CE5" w:rsidRDefault="00567CE5" w:rsidP="00360FF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567CE5" w:rsidRDefault="00567CE5" w:rsidP="00360FF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567CE5" w:rsidRPr="00C62F3B" w:rsidRDefault="00567CE5" w:rsidP="00360FF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</w:tbl>
    <w:p w:rsidR="00567CE5" w:rsidRPr="00DA6A5B" w:rsidRDefault="00567CE5" w:rsidP="0095674A">
      <w:pPr>
        <w:snapToGrid w:val="0"/>
        <w:spacing w:line="360" w:lineRule="auto"/>
        <w:ind w:firstLineChars="250" w:firstLine="300"/>
        <w:rPr>
          <w:sz w:val="12"/>
          <w:szCs w:val="12"/>
        </w:rPr>
      </w:pPr>
    </w:p>
    <w:p w:rsidR="00567CE5" w:rsidRDefault="00567CE5" w:rsidP="00381BB0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评估专家</w:t>
      </w:r>
      <w:r w:rsidRPr="009B75FC">
        <w:rPr>
          <w:rFonts w:hint="eastAsia"/>
          <w:sz w:val="24"/>
        </w:rPr>
        <w:t>（签字）</w:t>
      </w:r>
      <w:r>
        <w:rPr>
          <w:rFonts w:hint="eastAsia"/>
          <w:sz w:val="24"/>
        </w:rPr>
        <w:t>：</w:t>
      </w:r>
    </w:p>
    <w:p w:rsidR="00567CE5" w:rsidRDefault="00567CE5" w:rsidP="00381BB0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评估日期：</w:t>
      </w:r>
      <w:r w:rsidR="0095674A"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年</w:t>
      </w:r>
      <w:r w:rsidR="0095674A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月</w:t>
      </w:r>
      <w:r w:rsidR="0095674A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日</w:t>
      </w:r>
    </w:p>
    <w:p w:rsidR="00567CE5" w:rsidRPr="00F51E57" w:rsidRDefault="00567CE5" w:rsidP="00381BB0">
      <w:pPr>
        <w:snapToGrid w:val="0"/>
        <w:spacing w:line="360" w:lineRule="auto"/>
        <w:rPr>
          <w:sz w:val="24"/>
          <w:u w:val="single"/>
        </w:rPr>
      </w:pPr>
    </w:p>
    <w:p w:rsidR="00567CE5" w:rsidRDefault="00567CE5" w:rsidP="00381BB0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填表人：</w:t>
      </w:r>
    </w:p>
    <w:p w:rsidR="00567CE5" w:rsidRPr="00647F3E" w:rsidRDefault="00567CE5" w:rsidP="00381BB0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填表日期：</w:t>
      </w:r>
      <w:r w:rsidR="0095674A"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年</w:t>
      </w:r>
      <w:r w:rsidR="0095674A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月</w:t>
      </w:r>
      <w:r w:rsidR="0095674A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日</w:t>
      </w:r>
    </w:p>
    <w:p w:rsidR="00567CE5" w:rsidRDefault="00567CE5" w:rsidP="00381BB0">
      <w:pPr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负责人（签字）：</w:t>
      </w:r>
    </w:p>
    <w:p w:rsidR="00567CE5" w:rsidRDefault="00567CE5" w:rsidP="0095674A">
      <w:pPr>
        <w:snapToGrid w:val="0"/>
        <w:spacing w:line="360" w:lineRule="auto"/>
        <w:ind w:leftChars="-1" w:left="661" w:hangingChars="221" w:hanging="663"/>
        <w:jc w:val="left"/>
        <w:rPr>
          <w:rFonts w:ascii="黑体" w:eastAsia="黑体"/>
          <w:sz w:val="30"/>
          <w:szCs w:val="30"/>
        </w:rPr>
        <w:sectPr w:rsidR="00567CE5" w:rsidSect="00B80261"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67CE5" w:rsidRDefault="00567CE5" w:rsidP="00381BB0">
      <w:pPr>
        <w:overflowPunct w:val="0"/>
        <w:adjustRightInd w:val="0"/>
        <w:snapToGrid w:val="0"/>
        <w:spacing w:line="520" w:lineRule="exact"/>
        <w:jc w:val="lef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附件</w:t>
      </w:r>
      <w:r>
        <w:rPr>
          <w:rFonts w:ascii="黑体" w:eastAsia="黑体"/>
          <w:sz w:val="30"/>
          <w:szCs w:val="30"/>
        </w:rPr>
        <w:t>4</w:t>
      </w:r>
    </w:p>
    <w:p w:rsidR="00567CE5" w:rsidRDefault="00567CE5" w:rsidP="00381BB0">
      <w:pPr>
        <w:overflowPunct w:val="0"/>
        <w:adjustRightInd w:val="0"/>
        <w:snapToGrid w:val="0"/>
        <w:spacing w:line="520" w:lineRule="exact"/>
        <w:jc w:val="center"/>
        <w:rPr>
          <w:rFonts w:ascii="宋体"/>
          <w:b/>
          <w:sz w:val="44"/>
          <w:szCs w:val="44"/>
        </w:rPr>
      </w:pPr>
      <w:r w:rsidRPr="002C2E06">
        <w:rPr>
          <w:rFonts w:ascii="宋体" w:hAnsi="宋体" w:hint="eastAsia"/>
          <w:b/>
          <w:sz w:val="44"/>
          <w:szCs w:val="44"/>
        </w:rPr>
        <w:t>突发事件公共卫生风险分析要素</w:t>
      </w:r>
    </w:p>
    <w:p w:rsidR="00567CE5" w:rsidRPr="002C2E06" w:rsidRDefault="00567CE5" w:rsidP="00381BB0">
      <w:pPr>
        <w:overflowPunct w:val="0"/>
        <w:adjustRightInd w:val="0"/>
        <w:snapToGrid w:val="0"/>
        <w:spacing w:line="520" w:lineRule="exact"/>
        <w:jc w:val="center"/>
        <w:rPr>
          <w:rFonts w:ascii="宋体"/>
          <w:sz w:val="44"/>
          <w:szCs w:val="44"/>
        </w:rPr>
      </w:pP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黑体" w:eastAsia="黑体"/>
          <w:sz w:val="32"/>
          <w:szCs w:val="32"/>
        </w:rPr>
      </w:pPr>
      <w:r w:rsidRPr="002C2E06">
        <w:rPr>
          <w:rFonts w:ascii="黑体" w:eastAsia="黑体" w:hint="eastAsia"/>
          <w:sz w:val="32"/>
          <w:szCs w:val="32"/>
        </w:rPr>
        <w:t>一、事件发生的可能性</w:t>
      </w:r>
    </w:p>
    <w:p w:rsidR="00567CE5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 w:hint="eastAsia"/>
          <w:sz w:val="32"/>
          <w:szCs w:val="32"/>
        </w:rPr>
        <w:t>可参照以下要素进行评估：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 w:hint="eastAsia"/>
          <w:sz w:val="32"/>
          <w:szCs w:val="32"/>
        </w:rPr>
        <w:t>（一）当地是否发生过此类事件</w:t>
      </w:r>
      <w:r>
        <w:rPr>
          <w:rFonts w:ascii="仿宋_GB2312" w:eastAsia="仿宋_GB2312" w:hint="eastAsia"/>
          <w:sz w:val="32"/>
          <w:szCs w:val="32"/>
        </w:rPr>
        <w:t>或</w:t>
      </w:r>
      <w:r w:rsidRPr="002C2E06">
        <w:rPr>
          <w:rFonts w:ascii="仿宋_GB2312" w:eastAsia="仿宋_GB2312" w:hint="eastAsia"/>
          <w:sz w:val="32"/>
          <w:szCs w:val="32"/>
        </w:rPr>
        <w:t>具备发生此类事件的条件。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 w:hint="eastAsia"/>
          <w:sz w:val="32"/>
          <w:szCs w:val="32"/>
        </w:rPr>
        <w:t>（二）周边地区是否发生过此类事件</w:t>
      </w:r>
      <w:r>
        <w:rPr>
          <w:rFonts w:ascii="仿宋_GB2312" w:eastAsia="仿宋_GB2312" w:hint="eastAsia"/>
          <w:sz w:val="32"/>
          <w:szCs w:val="32"/>
        </w:rPr>
        <w:t>，此</w:t>
      </w:r>
      <w:r w:rsidRPr="002C2E06">
        <w:rPr>
          <w:rFonts w:ascii="仿宋_GB2312" w:eastAsia="仿宋_GB2312" w:hint="eastAsia"/>
          <w:sz w:val="32"/>
          <w:szCs w:val="32"/>
        </w:rPr>
        <w:t>类事件是否可能波及到本地区。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 w:hint="eastAsia"/>
          <w:sz w:val="32"/>
          <w:szCs w:val="32"/>
        </w:rPr>
        <w:t>（三）当地是否存在此类事件发生的特殊风险因素。</w:t>
      </w:r>
    </w:p>
    <w:p w:rsidR="00567CE5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黑体" w:eastAsia="黑体"/>
          <w:sz w:val="32"/>
          <w:szCs w:val="32"/>
        </w:rPr>
      </w:pPr>
      <w:r w:rsidRPr="002C2E06">
        <w:rPr>
          <w:rFonts w:ascii="黑体" w:eastAsia="黑体" w:hint="eastAsia"/>
          <w:sz w:val="32"/>
          <w:szCs w:val="32"/>
        </w:rPr>
        <w:t>二、潜在的公共卫生影响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b/>
          <w:sz w:val="32"/>
          <w:szCs w:val="32"/>
        </w:rPr>
      </w:pPr>
      <w:r w:rsidRPr="002C2E06">
        <w:rPr>
          <w:rFonts w:ascii="仿宋_GB2312" w:eastAsia="仿宋_GB2312" w:hint="eastAsia"/>
          <w:sz w:val="32"/>
          <w:szCs w:val="32"/>
        </w:rPr>
        <w:t>可参照以下要素进行评估：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 w:hint="eastAsia"/>
          <w:sz w:val="32"/>
          <w:szCs w:val="32"/>
        </w:rPr>
        <w:t>（一）风险影响的地理范围、涉及人数。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 w:hint="eastAsia"/>
          <w:sz w:val="32"/>
          <w:szCs w:val="32"/>
        </w:rPr>
        <w:t>（二）造成的病例数和（或）死亡数。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 w:hint="eastAsia"/>
          <w:sz w:val="32"/>
          <w:szCs w:val="32"/>
        </w:rPr>
        <w:t>（三）事件不寻常或出乎意料。例如：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/>
          <w:sz w:val="32"/>
          <w:szCs w:val="32"/>
        </w:rPr>
        <w:t>1.</w:t>
      </w:r>
      <w:r w:rsidRPr="002C2E06">
        <w:rPr>
          <w:rFonts w:ascii="仿宋_GB2312" w:eastAsia="仿宋_GB2312" w:hint="eastAsia"/>
          <w:sz w:val="32"/>
          <w:szCs w:val="32"/>
        </w:rPr>
        <w:t>事件由未知因素引起，或其来源、传播途径、控制措施不明确。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/>
          <w:sz w:val="32"/>
          <w:szCs w:val="32"/>
        </w:rPr>
        <w:t>2.</w:t>
      </w:r>
      <w:r w:rsidRPr="002C2E06">
        <w:rPr>
          <w:rFonts w:ascii="仿宋_GB2312" w:eastAsia="仿宋_GB2312" w:hint="eastAsia"/>
          <w:sz w:val="32"/>
          <w:szCs w:val="32"/>
        </w:rPr>
        <w:t>事件发展比预期严重（包括致病率或病死率），或症状罕见。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/>
          <w:sz w:val="32"/>
          <w:szCs w:val="32"/>
        </w:rPr>
        <w:t>3.</w:t>
      </w:r>
      <w:r w:rsidRPr="002C2E06">
        <w:rPr>
          <w:rFonts w:ascii="仿宋_GB2312" w:eastAsia="仿宋_GB2312" w:hint="eastAsia"/>
          <w:sz w:val="32"/>
          <w:szCs w:val="32"/>
        </w:rPr>
        <w:t>事件发生的地区、季节或人群异常。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 w:hAnsi="黑体"/>
          <w:sz w:val="32"/>
          <w:szCs w:val="32"/>
        </w:rPr>
      </w:pPr>
      <w:r w:rsidRPr="002C2E06">
        <w:rPr>
          <w:rFonts w:ascii="仿宋_GB2312" w:eastAsia="仿宋_GB2312"/>
          <w:sz w:val="32"/>
          <w:szCs w:val="32"/>
        </w:rPr>
        <w:t>4.</w:t>
      </w:r>
      <w:r w:rsidRPr="002C2E06">
        <w:rPr>
          <w:rFonts w:ascii="仿宋_GB2312" w:eastAsia="仿宋_GB2312" w:hint="eastAsia"/>
          <w:sz w:val="32"/>
          <w:szCs w:val="32"/>
        </w:rPr>
        <w:t>引起事件的疾病</w:t>
      </w:r>
      <w:r>
        <w:rPr>
          <w:rFonts w:ascii="仿宋_GB2312" w:eastAsia="仿宋_GB2312" w:hint="eastAsia"/>
          <w:sz w:val="32"/>
          <w:szCs w:val="32"/>
        </w:rPr>
        <w:t>或</w:t>
      </w:r>
      <w:r w:rsidRPr="002C2E06">
        <w:rPr>
          <w:rFonts w:ascii="仿宋_GB2312" w:eastAsia="仿宋_GB2312" w:hint="eastAsia"/>
          <w:sz w:val="32"/>
          <w:szCs w:val="32"/>
        </w:rPr>
        <w:t>因素已在我国消灭</w:t>
      </w:r>
      <w:r>
        <w:rPr>
          <w:rFonts w:ascii="仿宋_GB2312" w:eastAsia="仿宋_GB2312" w:hint="eastAsia"/>
          <w:sz w:val="32"/>
          <w:szCs w:val="32"/>
        </w:rPr>
        <w:t>、</w:t>
      </w:r>
      <w:r w:rsidRPr="002C2E06">
        <w:rPr>
          <w:rFonts w:ascii="仿宋_GB2312" w:eastAsia="仿宋_GB2312" w:hint="eastAsia"/>
          <w:sz w:val="32"/>
          <w:szCs w:val="32"/>
        </w:rPr>
        <w:t>根除，或以前从未报告</w:t>
      </w:r>
      <w:r>
        <w:rPr>
          <w:rFonts w:ascii="仿宋_GB2312" w:eastAsia="仿宋_GB2312" w:hint="eastAsia"/>
          <w:sz w:val="32"/>
          <w:szCs w:val="32"/>
        </w:rPr>
        <w:t>、</w:t>
      </w:r>
      <w:r w:rsidRPr="002C2E06">
        <w:rPr>
          <w:rFonts w:ascii="仿宋_GB2312" w:eastAsia="仿宋_GB2312" w:hint="eastAsia"/>
          <w:sz w:val="32"/>
          <w:szCs w:val="32"/>
        </w:rPr>
        <w:t>发生。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 w:hint="eastAsia"/>
          <w:sz w:val="32"/>
          <w:szCs w:val="32"/>
        </w:rPr>
        <w:t>（四）存在跨地区广泛传播的风险。例如：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/>
          <w:sz w:val="32"/>
          <w:szCs w:val="32"/>
        </w:rPr>
        <w:t>1.</w:t>
      </w:r>
      <w:r w:rsidRPr="002C2E06">
        <w:rPr>
          <w:rFonts w:ascii="仿宋_GB2312" w:eastAsia="仿宋_GB2312" w:hint="eastAsia"/>
          <w:sz w:val="32"/>
          <w:szCs w:val="32"/>
        </w:rPr>
        <w:t>有证据表明该事件与其它地区的类似事件存在流行病学联系。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/>
          <w:sz w:val="32"/>
          <w:szCs w:val="32"/>
        </w:rPr>
        <w:t>2.</w:t>
      </w:r>
      <w:r w:rsidRPr="002C2E06">
        <w:rPr>
          <w:rFonts w:ascii="仿宋_GB2312" w:eastAsia="仿宋_GB2312" w:hint="eastAsia"/>
          <w:sz w:val="32"/>
          <w:szCs w:val="32"/>
        </w:rPr>
        <w:t>事件发生在大型集会地区，有可能引起跨地区传播。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/>
          <w:sz w:val="32"/>
          <w:szCs w:val="32"/>
        </w:rPr>
        <w:lastRenderedPageBreak/>
        <w:t>3.</w:t>
      </w:r>
      <w:r w:rsidRPr="002C2E06">
        <w:rPr>
          <w:rFonts w:ascii="仿宋_GB2312" w:eastAsia="仿宋_GB2312" w:hint="eastAsia"/>
          <w:sz w:val="32"/>
          <w:szCs w:val="32"/>
        </w:rPr>
        <w:t>指示病例在多个地区有旅行史。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/>
          <w:sz w:val="32"/>
          <w:szCs w:val="32"/>
        </w:rPr>
        <w:t>4.</w:t>
      </w:r>
      <w:r w:rsidRPr="002C2E06">
        <w:rPr>
          <w:rFonts w:ascii="仿宋_GB2312" w:eastAsia="仿宋_GB2312" w:hint="eastAsia"/>
          <w:sz w:val="32"/>
          <w:szCs w:val="32"/>
        </w:rPr>
        <w:t>由环境污染等引起的事件，可能跨地区蔓延。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 w:hint="eastAsia"/>
          <w:sz w:val="32"/>
          <w:szCs w:val="32"/>
        </w:rPr>
        <w:t>（五）有可能产生重大的公共卫生影响。例如：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/>
          <w:sz w:val="32"/>
          <w:szCs w:val="32"/>
        </w:rPr>
        <w:t>1.</w:t>
      </w:r>
      <w:r w:rsidRPr="002C2E06">
        <w:rPr>
          <w:rFonts w:ascii="仿宋_GB2312" w:eastAsia="仿宋_GB2312" w:hint="eastAsia"/>
          <w:sz w:val="32"/>
          <w:szCs w:val="32"/>
        </w:rPr>
        <w:t>传染性高、病死率高。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/>
          <w:sz w:val="32"/>
          <w:szCs w:val="32"/>
        </w:rPr>
        <w:t>2.</w:t>
      </w:r>
      <w:r w:rsidRPr="002C2E06">
        <w:rPr>
          <w:rFonts w:ascii="仿宋_GB2312" w:eastAsia="仿宋_GB2312" w:hint="eastAsia"/>
          <w:sz w:val="32"/>
          <w:szCs w:val="32"/>
        </w:rPr>
        <w:t>没有有效防控措施。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/>
          <w:sz w:val="32"/>
          <w:szCs w:val="32"/>
        </w:rPr>
        <w:t>3.</w:t>
      </w:r>
      <w:r w:rsidRPr="002C2E06">
        <w:rPr>
          <w:rFonts w:ascii="仿宋_GB2312" w:eastAsia="仿宋_GB2312" w:hint="eastAsia"/>
          <w:sz w:val="32"/>
          <w:szCs w:val="32"/>
        </w:rPr>
        <w:t>发生于特殊人群，如儿童、老人、免疫力低下者、营养不良者等。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/>
          <w:sz w:val="32"/>
          <w:szCs w:val="32"/>
        </w:rPr>
        <w:t>4.</w:t>
      </w:r>
      <w:r w:rsidRPr="002C2E06">
        <w:rPr>
          <w:rFonts w:ascii="仿宋_GB2312" w:eastAsia="仿宋_GB2312" w:hint="eastAsia"/>
          <w:sz w:val="32"/>
          <w:szCs w:val="32"/>
        </w:rPr>
        <w:t>发生于</w:t>
      </w:r>
      <w:r>
        <w:rPr>
          <w:rFonts w:ascii="仿宋_GB2312" w:eastAsia="仿宋_GB2312" w:hint="eastAsia"/>
          <w:sz w:val="32"/>
          <w:szCs w:val="32"/>
        </w:rPr>
        <w:t>特殊时期，如重大活动、重大自然灾害、事故灾难等</w:t>
      </w:r>
      <w:r w:rsidRPr="002C2E06">
        <w:rPr>
          <w:rFonts w:ascii="仿宋_GB2312" w:eastAsia="仿宋_GB2312" w:hint="eastAsia"/>
          <w:sz w:val="32"/>
          <w:szCs w:val="32"/>
        </w:rPr>
        <w:t>。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/>
          <w:sz w:val="32"/>
          <w:szCs w:val="32"/>
        </w:rPr>
        <w:t>5.</w:t>
      </w:r>
      <w:r w:rsidRPr="002C2E06">
        <w:rPr>
          <w:rFonts w:ascii="仿宋_GB2312" w:eastAsia="仿宋_GB2312" w:hint="eastAsia"/>
          <w:sz w:val="32"/>
          <w:szCs w:val="32"/>
        </w:rPr>
        <w:t>事件发生在人口</w:t>
      </w:r>
      <w:r>
        <w:rPr>
          <w:rFonts w:ascii="仿宋_GB2312" w:eastAsia="仿宋_GB2312" w:hint="eastAsia"/>
          <w:sz w:val="32"/>
          <w:szCs w:val="32"/>
        </w:rPr>
        <w:t>稠密</w:t>
      </w:r>
      <w:r w:rsidRPr="002C2E06">
        <w:rPr>
          <w:rFonts w:ascii="仿宋_GB2312" w:eastAsia="仿宋_GB2312" w:hint="eastAsia"/>
          <w:sz w:val="32"/>
          <w:szCs w:val="32"/>
        </w:rPr>
        <w:t>地区。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/>
          <w:sz w:val="32"/>
          <w:szCs w:val="32"/>
        </w:rPr>
        <w:t>6.</w:t>
      </w:r>
      <w:r w:rsidRPr="002C2E06">
        <w:rPr>
          <w:rFonts w:ascii="仿宋_GB2312" w:eastAsia="仿宋_GB2312" w:hint="eastAsia"/>
          <w:sz w:val="32"/>
          <w:szCs w:val="32"/>
        </w:rPr>
        <w:t>有毒有害物质大范围播散，如</w:t>
      </w:r>
      <w:r>
        <w:rPr>
          <w:rFonts w:ascii="仿宋_GB2312" w:eastAsia="仿宋_GB2312" w:hint="eastAsia"/>
          <w:sz w:val="32"/>
          <w:szCs w:val="32"/>
        </w:rPr>
        <w:t>被污染的</w:t>
      </w:r>
      <w:r w:rsidRPr="002C2E06">
        <w:rPr>
          <w:rFonts w:ascii="仿宋_GB2312" w:eastAsia="仿宋_GB2312" w:hint="eastAsia"/>
          <w:color w:val="000000"/>
          <w:sz w:val="32"/>
          <w:szCs w:val="32"/>
        </w:rPr>
        <w:t>市</w:t>
      </w:r>
      <w:r>
        <w:rPr>
          <w:rFonts w:ascii="仿宋_GB2312" w:eastAsia="仿宋_GB2312" w:hint="eastAsia"/>
          <w:color w:val="000000"/>
          <w:sz w:val="32"/>
          <w:szCs w:val="32"/>
        </w:rPr>
        <w:t>场化销售的</w:t>
      </w:r>
      <w:r w:rsidRPr="002C2E06">
        <w:rPr>
          <w:rFonts w:ascii="仿宋_GB2312" w:eastAsia="仿宋_GB2312" w:hint="eastAsia"/>
          <w:sz w:val="32"/>
          <w:szCs w:val="32"/>
        </w:rPr>
        <w:t>食品</w:t>
      </w:r>
      <w:r>
        <w:rPr>
          <w:rFonts w:ascii="仿宋_GB2312" w:eastAsia="仿宋_GB2312" w:hint="eastAsia"/>
          <w:sz w:val="32"/>
          <w:szCs w:val="32"/>
        </w:rPr>
        <w:t>和</w:t>
      </w:r>
      <w:r w:rsidRPr="002C2E06">
        <w:rPr>
          <w:rFonts w:ascii="仿宋_GB2312" w:eastAsia="仿宋_GB2312" w:hint="eastAsia"/>
          <w:sz w:val="32"/>
          <w:szCs w:val="32"/>
        </w:rPr>
        <w:t>饮用水、核事故等。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 w:hint="eastAsia"/>
          <w:sz w:val="32"/>
          <w:szCs w:val="32"/>
        </w:rPr>
        <w:t>（六）有可能产生较大的社会影响。例如：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/>
          <w:sz w:val="32"/>
          <w:szCs w:val="32"/>
        </w:rPr>
        <w:t>1.</w:t>
      </w:r>
      <w:r w:rsidRPr="002C2E06">
        <w:rPr>
          <w:rFonts w:ascii="仿宋_GB2312" w:eastAsia="仿宋_GB2312" w:hint="eastAsia"/>
          <w:sz w:val="32"/>
          <w:szCs w:val="32"/>
        </w:rPr>
        <w:t>事件已经或可能引起政府有关部门关注。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/>
          <w:sz w:val="32"/>
          <w:szCs w:val="32"/>
        </w:rPr>
        <w:t>2.</w:t>
      </w:r>
      <w:r w:rsidRPr="002C2E06">
        <w:rPr>
          <w:rFonts w:ascii="仿宋_GB2312" w:eastAsia="仿宋_GB2312" w:hint="eastAsia"/>
          <w:sz w:val="32"/>
          <w:szCs w:val="32"/>
        </w:rPr>
        <w:t>事件已经或可能引起公众关注。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/>
          <w:sz w:val="32"/>
          <w:szCs w:val="32"/>
        </w:rPr>
        <w:t>3.</w:t>
      </w:r>
      <w:r w:rsidRPr="002C2E06">
        <w:rPr>
          <w:rFonts w:ascii="仿宋_GB2312" w:eastAsia="仿宋_GB2312" w:hint="eastAsia"/>
          <w:sz w:val="32"/>
          <w:szCs w:val="32"/>
        </w:rPr>
        <w:t>事件已经或可能引起媒体关注。</w:t>
      </w:r>
    </w:p>
    <w:p w:rsidR="00567CE5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黑体" w:eastAsia="黑体"/>
          <w:sz w:val="32"/>
          <w:szCs w:val="32"/>
        </w:rPr>
      </w:pPr>
      <w:r w:rsidRPr="002C2E06">
        <w:rPr>
          <w:rFonts w:ascii="黑体" w:eastAsia="黑体" w:hint="eastAsia"/>
          <w:sz w:val="32"/>
          <w:szCs w:val="32"/>
        </w:rPr>
        <w:t>三、风险的承受能力和控制能力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b/>
          <w:sz w:val="32"/>
          <w:szCs w:val="32"/>
        </w:rPr>
      </w:pPr>
      <w:r w:rsidRPr="002C2E06">
        <w:rPr>
          <w:rFonts w:ascii="仿宋_GB2312" w:eastAsia="仿宋_GB2312" w:hint="eastAsia"/>
          <w:sz w:val="32"/>
          <w:szCs w:val="32"/>
        </w:rPr>
        <w:t>可参照以下要素进行评估：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 w:hint="eastAsia"/>
          <w:sz w:val="32"/>
          <w:szCs w:val="32"/>
        </w:rPr>
        <w:t>（一）风险的承受能力。例如：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/>
          <w:sz w:val="32"/>
          <w:szCs w:val="32"/>
        </w:rPr>
        <w:t>1.</w:t>
      </w:r>
      <w:r w:rsidRPr="002C2E06">
        <w:rPr>
          <w:rFonts w:ascii="仿宋_GB2312" w:eastAsia="仿宋_GB2312" w:hint="eastAsia"/>
          <w:sz w:val="32"/>
          <w:szCs w:val="32"/>
        </w:rPr>
        <w:t>人群的脆弱性（易感性）。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/>
          <w:sz w:val="32"/>
          <w:szCs w:val="32"/>
        </w:rPr>
        <w:t>2.</w:t>
      </w:r>
      <w:r w:rsidRPr="002C2E06">
        <w:rPr>
          <w:rFonts w:ascii="仿宋_GB2312" w:eastAsia="仿宋_GB2312" w:hint="eastAsia"/>
          <w:sz w:val="32"/>
          <w:szCs w:val="32"/>
        </w:rPr>
        <w:t>政府、公众可接受程度。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 w:hint="eastAsia"/>
          <w:sz w:val="32"/>
          <w:szCs w:val="32"/>
        </w:rPr>
        <w:t>（二）风险控制能力。例如：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/>
          <w:sz w:val="32"/>
          <w:szCs w:val="32"/>
        </w:rPr>
        <w:t>1.</w:t>
      </w:r>
      <w:r w:rsidRPr="002C2E06">
        <w:rPr>
          <w:rFonts w:ascii="仿宋_GB2312" w:eastAsia="仿宋_GB2312" w:hint="eastAsia"/>
          <w:sz w:val="32"/>
          <w:szCs w:val="32"/>
        </w:rPr>
        <w:t>是否有处理类似</w:t>
      </w:r>
      <w:r>
        <w:rPr>
          <w:rFonts w:ascii="仿宋_GB2312" w:eastAsia="仿宋_GB2312" w:hint="eastAsia"/>
          <w:sz w:val="32"/>
          <w:szCs w:val="32"/>
        </w:rPr>
        <w:t>事件或风险</w:t>
      </w:r>
      <w:r w:rsidRPr="002C2E06">
        <w:rPr>
          <w:rFonts w:ascii="仿宋_GB2312" w:eastAsia="仿宋_GB2312" w:hint="eastAsia"/>
          <w:sz w:val="32"/>
          <w:szCs w:val="32"/>
        </w:rPr>
        <w:t>的经验。</w:t>
      </w:r>
    </w:p>
    <w:p w:rsidR="00567CE5" w:rsidRPr="002C2E06" w:rsidRDefault="00567CE5" w:rsidP="0095674A">
      <w:pPr>
        <w:overflowPunct w:val="0"/>
        <w:adjustRightInd w:val="0"/>
        <w:snapToGrid w:val="0"/>
        <w:spacing w:line="520" w:lineRule="exact"/>
        <w:ind w:rightChars="-230" w:right="-483" w:firstLineChars="200" w:firstLine="640"/>
        <w:rPr>
          <w:rFonts w:ascii="仿宋_GB2312" w:eastAsia="仿宋_GB2312"/>
          <w:sz w:val="32"/>
          <w:szCs w:val="32"/>
        </w:rPr>
      </w:pPr>
      <w:r w:rsidRPr="002C2E06">
        <w:rPr>
          <w:rFonts w:ascii="仿宋_GB2312" w:eastAsia="仿宋_GB2312"/>
          <w:sz w:val="32"/>
          <w:szCs w:val="32"/>
        </w:rPr>
        <w:t>2.</w:t>
      </w:r>
      <w:r w:rsidRPr="002C2E06">
        <w:rPr>
          <w:rFonts w:ascii="仿宋_GB2312" w:eastAsia="仿宋_GB2312" w:hint="eastAsia"/>
          <w:sz w:val="32"/>
          <w:szCs w:val="32"/>
        </w:rPr>
        <w:t>是否有诊断</w:t>
      </w:r>
      <w:r>
        <w:rPr>
          <w:rFonts w:ascii="仿宋_GB2312" w:eastAsia="仿宋_GB2312" w:hint="eastAsia"/>
          <w:sz w:val="32"/>
          <w:szCs w:val="32"/>
        </w:rPr>
        <w:t>、</w:t>
      </w:r>
      <w:r w:rsidRPr="002C2E06">
        <w:rPr>
          <w:rFonts w:ascii="仿宋_GB2312" w:eastAsia="仿宋_GB2312" w:hint="eastAsia"/>
          <w:sz w:val="32"/>
          <w:szCs w:val="32"/>
        </w:rPr>
        <w:t>治疗手段</w:t>
      </w:r>
      <w:r>
        <w:rPr>
          <w:rFonts w:ascii="仿宋_GB2312" w:eastAsia="仿宋_GB2312" w:hint="eastAsia"/>
          <w:sz w:val="32"/>
          <w:szCs w:val="32"/>
        </w:rPr>
        <w:t>，</w:t>
      </w:r>
      <w:r w:rsidRPr="002C2E06">
        <w:rPr>
          <w:rFonts w:ascii="仿宋_GB2312" w:eastAsia="仿宋_GB2312" w:hint="eastAsia"/>
          <w:sz w:val="32"/>
          <w:szCs w:val="32"/>
        </w:rPr>
        <w:t>医疗机构</w:t>
      </w:r>
      <w:r>
        <w:rPr>
          <w:rFonts w:ascii="仿宋_GB2312" w:eastAsia="仿宋_GB2312" w:hint="eastAsia"/>
          <w:sz w:val="32"/>
          <w:szCs w:val="32"/>
        </w:rPr>
        <w:t>是否有</w:t>
      </w:r>
      <w:r w:rsidRPr="002C2E06">
        <w:rPr>
          <w:rFonts w:ascii="仿宋_GB2312" w:eastAsia="仿宋_GB2312" w:hint="eastAsia"/>
          <w:sz w:val="32"/>
          <w:szCs w:val="32"/>
        </w:rPr>
        <w:t>收治能力。</w:t>
      </w:r>
    </w:p>
    <w:p w:rsidR="00567CE5" w:rsidRDefault="00567CE5" w:rsidP="004A6344">
      <w:pPr>
        <w:overflowPunct w:val="0"/>
        <w:adjustRightInd w:val="0"/>
        <w:snapToGrid w:val="0"/>
        <w:spacing w:line="520" w:lineRule="exact"/>
        <w:ind w:rightChars="-230" w:right="-483" w:firstLineChars="200" w:firstLine="640"/>
      </w:pPr>
      <w:r w:rsidRPr="002C2E06">
        <w:rPr>
          <w:rFonts w:ascii="仿宋_GB2312" w:eastAsia="仿宋_GB2312"/>
          <w:sz w:val="32"/>
          <w:szCs w:val="32"/>
        </w:rPr>
        <w:t>3.</w:t>
      </w:r>
      <w:r w:rsidRPr="002C2E06">
        <w:rPr>
          <w:rFonts w:ascii="仿宋_GB2312" w:eastAsia="仿宋_GB2312" w:hint="eastAsia"/>
          <w:sz w:val="32"/>
          <w:szCs w:val="32"/>
        </w:rPr>
        <w:t>是否有</w:t>
      </w:r>
      <w:r>
        <w:rPr>
          <w:rFonts w:ascii="仿宋_GB2312" w:eastAsia="仿宋_GB2312" w:hint="eastAsia"/>
          <w:sz w:val="32"/>
          <w:szCs w:val="32"/>
        </w:rPr>
        <w:t>防控手段，是否有</w:t>
      </w:r>
      <w:r w:rsidRPr="002C2E06">
        <w:rPr>
          <w:rFonts w:ascii="仿宋_GB2312" w:eastAsia="仿宋_GB2312" w:hint="eastAsia"/>
          <w:sz w:val="32"/>
          <w:szCs w:val="32"/>
        </w:rPr>
        <w:t>足够的可利用资源，如人力、预防性药物和疫苗等。</w:t>
      </w:r>
    </w:p>
    <w:sectPr w:rsidR="00567CE5" w:rsidSect="00AA413E">
      <w:footerReference w:type="default" r:id="rId10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C24" w:rsidRDefault="001A6C24" w:rsidP="00353707">
      <w:r>
        <w:separator/>
      </w:r>
    </w:p>
  </w:endnote>
  <w:endnote w:type="continuationSeparator" w:id="0">
    <w:p w:rsidR="001A6C24" w:rsidRDefault="001A6C24" w:rsidP="00353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CE5" w:rsidRDefault="004A6344">
    <w:pPr>
      <w:pStyle w:val="a4"/>
      <w:jc w:val="center"/>
    </w:pPr>
    <w:r>
      <w:rPr>
        <w:b/>
        <w:bCs/>
      </w:rPr>
      <w:fldChar w:fldCharType="begin"/>
    </w:r>
    <w:r w:rsidR="00567CE5">
      <w:rPr>
        <w:b/>
        <w:bCs/>
      </w:rPr>
      <w:instrText>PAGE</w:instrText>
    </w:r>
    <w:r>
      <w:rPr>
        <w:b/>
        <w:bCs/>
      </w:rPr>
      <w:fldChar w:fldCharType="separate"/>
    </w:r>
    <w:r w:rsidR="0084315D">
      <w:rPr>
        <w:b/>
        <w:bCs/>
        <w:noProof/>
      </w:rPr>
      <w:t>1</w:t>
    </w:r>
    <w:r>
      <w:rPr>
        <w:b/>
        <w:bCs/>
      </w:rPr>
      <w:fldChar w:fldCharType="end"/>
    </w:r>
    <w:r w:rsidR="00567CE5">
      <w:rPr>
        <w:lang w:val="zh-CN"/>
      </w:rPr>
      <w:t xml:space="preserve"> / </w:t>
    </w:r>
    <w:r>
      <w:rPr>
        <w:b/>
        <w:bCs/>
      </w:rPr>
      <w:fldChar w:fldCharType="begin"/>
    </w:r>
    <w:r w:rsidR="00567CE5">
      <w:rPr>
        <w:b/>
        <w:bCs/>
      </w:rPr>
      <w:instrText>NUMPAGES</w:instrText>
    </w:r>
    <w:r>
      <w:rPr>
        <w:b/>
        <w:bCs/>
      </w:rPr>
      <w:fldChar w:fldCharType="separate"/>
    </w:r>
    <w:r w:rsidR="0084315D">
      <w:rPr>
        <w:b/>
        <w:bCs/>
        <w:noProof/>
      </w:rPr>
      <w:t>10</w:t>
    </w:r>
    <w:r>
      <w:rPr>
        <w:b/>
        <w:bCs/>
      </w:rPr>
      <w:fldChar w:fldCharType="end"/>
    </w:r>
  </w:p>
  <w:p w:rsidR="00567CE5" w:rsidRDefault="00567CE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CE5" w:rsidRDefault="004A6344">
    <w:pPr>
      <w:pStyle w:val="a4"/>
      <w:jc w:val="center"/>
    </w:pPr>
    <w:r>
      <w:rPr>
        <w:b/>
        <w:bCs/>
      </w:rPr>
      <w:fldChar w:fldCharType="begin"/>
    </w:r>
    <w:r w:rsidR="00567CE5">
      <w:rPr>
        <w:b/>
        <w:bCs/>
      </w:rPr>
      <w:instrText>PAGE</w:instrText>
    </w:r>
    <w:r>
      <w:rPr>
        <w:b/>
        <w:bCs/>
      </w:rPr>
      <w:fldChar w:fldCharType="separate"/>
    </w:r>
    <w:r w:rsidR="0084315D">
      <w:rPr>
        <w:b/>
        <w:bCs/>
        <w:noProof/>
      </w:rPr>
      <w:t>8</w:t>
    </w:r>
    <w:r>
      <w:rPr>
        <w:b/>
        <w:bCs/>
      </w:rPr>
      <w:fldChar w:fldCharType="end"/>
    </w:r>
    <w:r w:rsidR="00567CE5">
      <w:rPr>
        <w:lang w:val="zh-CN"/>
      </w:rPr>
      <w:t xml:space="preserve"> / </w:t>
    </w:r>
    <w:r>
      <w:rPr>
        <w:b/>
        <w:bCs/>
      </w:rPr>
      <w:fldChar w:fldCharType="begin"/>
    </w:r>
    <w:r w:rsidR="00567CE5">
      <w:rPr>
        <w:b/>
        <w:bCs/>
      </w:rPr>
      <w:instrText>NUMPAGES</w:instrText>
    </w:r>
    <w:r>
      <w:rPr>
        <w:b/>
        <w:bCs/>
      </w:rPr>
      <w:fldChar w:fldCharType="separate"/>
    </w:r>
    <w:r w:rsidR="0084315D">
      <w:rPr>
        <w:b/>
        <w:bCs/>
        <w:noProof/>
      </w:rPr>
      <w:t>10</w:t>
    </w:r>
    <w:r>
      <w:rPr>
        <w:b/>
        <w:bCs/>
      </w:rPr>
      <w:fldChar w:fldCharType="end"/>
    </w:r>
  </w:p>
  <w:p w:rsidR="00567CE5" w:rsidRDefault="00567CE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CE5" w:rsidRDefault="004A6344">
    <w:pPr>
      <w:pStyle w:val="a4"/>
      <w:jc w:val="center"/>
    </w:pPr>
    <w:r>
      <w:rPr>
        <w:b/>
        <w:bCs/>
      </w:rPr>
      <w:fldChar w:fldCharType="begin"/>
    </w:r>
    <w:r w:rsidR="00567CE5">
      <w:rPr>
        <w:b/>
        <w:bCs/>
      </w:rPr>
      <w:instrText>PAGE</w:instrText>
    </w:r>
    <w:r>
      <w:rPr>
        <w:b/>
        <w:bCs/>
      </w:rPr>
      <w:fldChar w:fldCharType="separate"/>
    </w:r>
    <w:r w:rsidR="0084315D">
      <w:rPr>
        <w:b/>
        <w:bCs/>
        <w:noProof/>
      </w:rPr>
      <w:t>9</w:t>
    </w:r>
    <w:r>
      <w:rPr>
        <w:b/>
        <w:bCs/>
      </w:rPr>
      <w:fldChar w:fldCharType="end"/>
    </w:r>
    <w:r w:rsidR="00567CE5">
      <w:rPr>
        <w:lang w:val="zh-CN"/>
      </w:rPr>
      <w:t xml:space="preserve"> / </w:t>
    </w:r>
    <w:r>
      <w:rPr>
        <w:b/>
        <w:bCs/>
      </w:rPr>
      <w:fldChar w:fldCharType="begin"/>
    </w:r>
    <w:r w:rsidR="00567CE5">
      <w:rPr>
        <w:b/>
        <w:bCs/>
      </w:rPr>
      <w:instrText>NUMPAGES</w:instrText>
    </w:r>
    <w:r>
      <w:rPr>
        <w:b/>
        <w:bCs/>
      </w:rPr>
      <w:fldChar w:fldCharType="separate"/>
    </w:r>
    <w:r w:rsidR="0084315D">
      <w:rPr>
        <w:b/>
        <w:bCs/>
        <w:noProof/>
      </w:rPr>
      <w:t>10</w:t>
    </w:r>
    <w:r>
      <w:rPr>
        <w:b/>
        <w:bCs/>
      </w:rPr>
      <w:fldChar w:fldCharType="end"/>
    </w:r>
  </w:p>
  <w:p w:rsidR="00567CE5" w:rsidRDefault="00567CE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C24" w:rsidRDefault="001A6C24" w:rsidP="00353707">
      <w:r>
        <w:separator/>
      </w:r>
    </w:p>
  </w:footnote>
  <w:footnote w:type="continuationSeparator" w:id="0">
    <w:p w:rsidR="001A6C24" w:rsidRDefault="001A6C24" w:rsidP="003537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96874"/>
    <w:multiLevelType w:val="hybridMultilevel"/>
    <w:tmpl w:val="08BC83D2"/>
    <w:lvl w:ilvl="0" w:tplc="0409000B">
      <w:start w:val="1"/>
      <w:numFmt w:val="bullet"/>
      <w:lvlText w:val=""/>
      <w:lvlJc w:val="left"/>
      <w:pPr>
        <w:ind w:left="11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3" w:hanging="420"/>
      </w:pPr>
      <w:rPr>
        <w:rFonts w:ascii="Wingdings" w:hAnsi="Wingdings" w:hint="default"/>
      </w:rPr>
    </w:lvl>
  </w:abstractNum>
  <w:abstractNum w:abstractNumId="1">
    <w:nsid w:val="37F45D2C"/>
    <w:multiLevelType w:val="hybridMultilevel"/>
    <w:tmpl w:val="54C20F02"/>
    <w:lvl w:ilvl="0" w:tplc="FD5E82F8">
      <w:start w:val="1"/>
      <w:numFmt w:val="bullet"/>
      <w:lvlText w:val="•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1B0"/>
    <w:rsid w:val="000055E2"/>
    <w:rsid w:val="000058BC"/>
    <w:rsid w:val="0001560C"/>
    <w:rsid w:val="00017B4B"/>
    <w:rsid w:val="00030E06"/>
    <w:rsid w:val="0003502E"/>
    <w:rsid w:val="00037D05"/>
    <w:rsid w:val="00041E72"/>
    <w:rsid w:val="00043A99"/>
    <w:rsid w:val="00046163"/>
    <w:rsid w:val="00055A96"/>
    <w:rsid w:val="00056D89"/>
    <w:rsid w:val="000600DE"/>
    <w:rsid w:val="0006376D"/>
    <w:rsid w:val="0007218C"/>
    <w:rsid w:val="000754C0"/>
    <w:rsid w:val="00076670"/>
    <w:rsid w:val="000A6781"/>
    <w:rsid w:val="000A6C95"/>
    <w:rsid w:val="000B1988"/>
    <w:rsid w:val="000B2294"/>
    <w:rsid w:val="000B690D"/>
    <w:rsid w:val="000C1663"/>
    <w:rsid w:val="000C1EC4"/>
    <w:rsid w:val="000C362E"/>
    <w:rsid w:val="000D7B7A"/>
    <w:rsid w:val="000E7EA0"/>
    <w:rsid w:val="00103028"/>
    <w:rsid w:val="00112CDA"/>
    <w:rsid w:val="00121292"/>
    <w:rsid w:val="001275F3"/>
    <w:rsid w:val="00134419"/>
    <w:rsid w:val="001367AE"/>
    <w:rsid w:val="00141D53"/>
    <w:rsid w:val="00145B59"/>
    <w:rsid w:val="00162BA4"/>
    <w:rsid w:val="00163E5B"/>
    <w:rsid w:val="00166106"/>
    <w:rsid w:val="001708EA"/>
    <w:rsid w:val="0017135D"/>
    <w:rsid w:val="001764CD"/>
    <w:rsid w:val="0017796E"/>
    <w:rsid w:val="00184102"/>
    <w:rsid w:val="00186C6A"/>
    <w:rsid w:val="00190D27"/>
    <w:rsid w:val="001A6C24"/>
    <w:rsid w:val="001A6EF6"/>
    <w:rsid w:val="001B381D"/>
    <w:rsid w:val="001B3D79"/>
    <w:rsid w:val="001B7D9C"/>
    <w:rsid w:val="001C430E"/>
    <w:rsid w:val="001D14B6"/>
    <w:rsid w:val="001D2801"/>
    <w:rsid w:val="001E0CC1"/>
    <w:rsid w:val="001E6B9F"/>
    <w:rsid w:val="001F0857"/>
    <w:rsid w:val="001F5ED2"/>
    <w:rsid w:val="001F607C"/>
    <w:rsid w:val="001F6F41"/>
    <w:rsid w:val="002061C1"/>
    <w:rsid w:val="00210C15"/>
    <w:rsid w:val="002119D5"/>
    <w:rsid w:val="00220562"/>
    <w:rsid w:val="002231DB"/>
    <w:rsid w:val="00224C63"/>
    <w:rsid w:val="00225CD5"/>
    <w:rsid w:val="002345C8"/>
    <w:rsid w:val="002409AA"/>
    <w:rsid w:val="00247089"/>
    <w:rsid w:val="0025272C"/>
    <w:rsid w:val="002651DF"/>
    <w:rsid w:val="00271722"/>
    <w:rsid w:val="002756DD"/>
    <w:rsid w:val="00285F6E"/>
    <w:rsid w:val="00290138"/>
    <w:rsid w:val="00295BD2"/>
    <w:rsid w:val="002A0194"/>
    <w:rsid w:val="002A37A4"/>
    <w:rsid w:val="002C2E06"/>
    <w:rsid w:val="002C36D4"/>
    <w:rsid w:val="002C405D"/>
    <w:rsid w:val="002D397E"/>
    <w:rsid w:val="002D6045"/>
    <w:rsid w:val="002E24AC"/>
    <w:rsid w:val="002E2B4B"/>
    <w:rsid w:val="002E3B71"/>
    <w:rsid w:val="002E422B"/>
    <w:rsid w:val="002E5A1B"/>
    <w:rsid w:val="002E7156"/>
    <w:rsid w:val="002E7980"/>
    <w:rsid w:val="00314D0A"/>
    <w:rsid w:val="00317BED"/>
    <w:rsid w:val="003229F1"/>
    <w:rsid w:val="00345239"/>
    <w:rsid w:val="003458AE"/>
    <w:rsid w:val="00346916"/>
    <w:rsid w:val="00353707"/>
    <w:rsid w:val="00357E44"/>
    <w:rsid w:val="00360FF4"/>
    <w:rsid w:val="0036118D"/>
    <w:rsid w:val="00363370"/>
    <w:rsid w:val="003644F6"/>
    <w:rsid w:val="0036759C"/>
    <w:rsid w:val="00370FD9"/>
    <w:rsid w:val="0037119A"/>
    <w:rsid w:val="003777D6"/>
    <w:rsid w:val="00381BB0"/>
    <w:rsid w:val="003878D8"/>
    <w:rsid w:val="003967DA"/>
    <w:rsid w:val="00397AA0"/>
    <w:rsid w:val="003A0BD3"/>
    <w:rsid w:val="003A3226"/>
    <w:rsid w:val="003B28DC"/>
    <w:rsid w:val="003B2F4C"/>
    <w:rsid w:val="003E520A"/>
    <w:rsid w:val="00401D40"/>
    <w:rsid w:val="00405033"/>
    <w:rsid w:val="00405B49"/>
    <w:rsid w:val="00407413"/>
    <w:rsid w:val="00415AB6"/>
    <w:rsid w:val="00447930"/>
    <w:rsid w:val="00451364"/>
    <w:rsid w:val="00455420"/>
    <w:rsid w:val="004702EA"/>
    <w:rsid w:val="0047096F"/>
    <w:rsid w:val="00470A7B"/>
    <w:rsid w:val="0047287F"/>
    <w:rsid w:val="00472A58"/>
    <w:rsid w:val="004A6344"/>
    <w:rsid w:val="004B347D"/>
    <w:rsid w:val="004B40E2"/>
    <w:rsid w:val="004B4F53"/>
    <w:rsid w:val="004C45C3"/>
    <w:rsid w:val="004D23D7"/>
    <w:rsid w:val="004E1EFA"/>
    <w:rsid w:val="004E2EFD"/>
    <w:rsid w:val="004E4D71"/>
    <w:rsid w:val="004F0787"/>
    <w:rsid w:val="004F26F0"/>
    <w:rsid w:val="004F75A0"/>
    <w:rsid w:val="00504083"/>
    <w:rsid w:val="005064ED"/>
    <w:rsid w:val="00510F57"/>
    <w:rsid w:val="00512B83"/>
    <w:rsid w:val="00513390"/>
    <w:rsid w:val="0052045A"/>
    <w:rsid w:val="0054748E"/>
    <w:rsid w:val="005564CA"/>
    <w:rsid w:val="00560BF1"/>
    <w:rsid w:val="00567CE5"/>
    <w:rsid w:val="00573706"/>
    <w:rsid w:val="0057577C"/>
    <w:rsid w:val="0058465F"/>
    <w:rsid w:val="00584E86"/>
    <w:rsid w:val="00587330"/>
    <w:rsid w:val="00587CF2"/>
    <w:rsid w:val="0059244E"/>
    <w:rsid w:val="00596F97"/>
    <w:rsid w:val="005A13A8"/>
    <w:rsid w:val="005A3E04"/>
    <w:rsid w:val="005A51BD"/>
    <w:rsid w:val="005A750C"/>
    <w:rsid w:val="005B17B9"/>
    <w:rsid w:val="005B3BE9"/>
    <w:rsid w:val="005C680B"/>
    <w:rsid w:val="005C6A02"/>
    <w:rsid w:val="005D5F0D"/>
    <w:rsid w:val="005E10A7"/>
    <w:rsid w:val="005E224C"/>
    <w:rsid w:val="005F27FE"/>
    <w:rsid w:val="00604DB4"/>
    <w:rsid w:val="0060592F"/>
    <w:rsid w:val="0061183B"/>
    <w:rsid w:val="00613407"/>
    <w:rsid w:val="006155DE"/>
    <w:rsid w:val="00620CC0"/>
    <w:rsid w:val="00627ABE"/>
    <w:rsid w:val="00633395"/>
    <w:rsid w:val="0063352E"/>
    <w:rsid w:val="00642073"/>
    <w:rsid w:val="00646306"/>
    <w:rsid w:val="00647C4F"/>
    <w:rsid w:val="00647F3E"/>
    <w:rsid w:val="00651052"/>
    <w:rsid w:val="00670C6A"/>
    <w:rsid w:val="006727EB"/>
    <w:rsid w:val="00675D6F"/>
    <w:rsid w:val="00686150"/>
    <w:rsid w:val="006909AE"/>
    <w:rsid w:val="00691661"/>
    <w:rsid w:val="00696475"/>
    <w:rsid w:val="006B664B"/>
    <w:rsid w:val="006C1A2E"/>
    <w:rsid w:val="006D0163"/>
    <w:rsid w:val="006D0D8F"/>
    <w:rsid w:val="006D2369"/>
    <w:rsid w:val="006D3C65"/>
    <w:rsid w:val="006E5FED"/>
    <w:rsid w:val="006F1360"/>
    <w:rsid w:val="006F7BAB"/>
    <w:rsid w:val="00704D62"/>
    <w:rsid w:val="00707E03"/>
    <w:rsid w:val="00711A95"/>
    <w:rsid w:val="00712ED2"/>
    <w:rsid w:val="007153A0"/>
    <w:rsid w:val="00716489"/>
    <w:rsid w:val="00724374"/>
    <w:rsid w:val="00727AA3"/>
    <w:rsid w:val="007438BA"/>
    <w:rsid w:val="00744415"/>
    <w:rsid w:val="00744A38"/>
    <w:rsid w:val="00756380"/>
    <w:rsid w:val="0077060F"/>
    <w:rsid w:val="00780577"/>
    <w:rsid w:val="00784A87"/>
    <w:rsid w:val="00786E24"/>
    <w:rsid w:val="00792156"/>
    <w:rsid w:val="007A1D74"/>
    <w:rsid w:val="007C1136"/>
    <w:rsid w:val="007C7DE5"/>
    <w:rsid w:val="007D0F6F"/>
    <w:rsid w:val="007E7E0B"/>
    <w:rsid w:val="007F33F3"/>
    <w:rsid w:val="007F48A2"/>
    <w:rsid w:val="007F5FBF"/>
    <w:rsid w:val="00800267"/>
    <w:rsid w:val="008015A4"/>
    <w:rsid w:val="00804060"/>
    <w:rsid w:val="008125A0"/>
    <w:rsid w:val="0083149F"/>
    <w:rsid w:val="00831537"/>
    <w:rsid w:val="008338DC"/>
    <w:rsid w:val="00833A77"/>
    <w:rsid w:val="0084315D"/>
    <w:rsid w:val="008457B3"/>
    <w:rsid w:val="00847E3C"/>
    <w:rsid w:val="0085633A"/>
    <w:rsid w:val="008A5017"/>
    <w:rsid w:val="008B77BE"/>
    <w:rsid w:val="008C2F15"/>
    <w:rsid w:val="008C3B05"/>
    <w:rsid w:val="008D6939"/>
    <w:rsid w:val="008F7465"/>
    <w:rsid w:val="00903429"/>
    <w:rsid w:val="00904AC5"/>
    <w:rsid w:val="00911D10"/>
    <w:rsid w:val="009158F3"/>
    <w:rsid w:val="00916CB3"/>
    <w:rsid w:val="0092270C"/>
    <w:rsid w:val="00941779"/>
    <w:rsid w:val="0095093C"/>
    <w:rsid w:val="00951976"/>
    <w:rsid w:val="00956224"/>
    <w:rsid w:val="0095674A"/>
    <w:rsid w:val="009609FF"/>
    <w:rsid w:val="009623D8"/>
    <w:rsid w:val="009644FB"/>
    <w:rsid w:val="00966291"/>
    <w:rsid w:val="00967A03"/>
    <w:rsid w:val="009714FD"/>
    <w:rsid w:val="009874EE"/>
    <w:rsid w:val="009921BF"/>
    <w:rsid w:val="00993A04"/>
    <w:rsid w:val="009A0D90"/>
    <w:rsid w:val="009B75FC"/>
    <w:rsid w:val="009B78BA"/>
    <w:rsid w:val="009B7F53"/>
    <w:rsid w:val="009D384F"/>
    <w:rsid w:val="009E03D9"/>
    <w:rsid w:val="009F4C41"/>
    <w:rsid w:val="009F7C50"/>
    <w:rsid w:val="00A014A9"/>
    <w:rsid w:val="00A04C8B"/>
    <w:rsid w:val="00A202ED"/>
    <w:rsid w:val="00A24E25"/>
    <w:rsid w:val="00A33A22"/>
    <w:rsid w:val="00A41778"/>
    <w:rsid w:val="00A419BC"/>
    <w:rsid w:val="00A41CF4"/>
    <w:rsid w:val="00A43E7A"/>
    <w:rsid w:val="00A472DE"/>
    <w:rsid w:val="00A47634"/>
    <w:rsid w:val="00A771B0"/>
    <w:rsid w:val="00A776AD"/>
    <w:rsid w:val="00A93593"/>
    <w:rsid w:val="00AA413E"/>
    <w:rsid w:val="00AA4BDB"/>
    <w:rsid w:val="00AA6331"/>
    <w:rsid w:val="00AB259E"/>
    <w:rsid w:val="00AC2946"/>
    <w:rsid w:val="00AD77C1"/>
    <w:rsid w:val="00AF6D8C"/>
    <w:rsid w:val="00AF7193"/>
    <w:rsid w:val="00B01B78"/>
    <w:rsid w:val="00B129AD"/>
    <w:rsid w:val="00B13336"/>
    <w:rsid w:val="00B1357D"/>
    <w:rsid w:val="00B24E67"/>
    <w:rsid w:val="00B33AC8"/>
    <w:rsid w:val="00B45D1F"/>
    <w:rsid w:val="00B4744F"/>
    <w:rsid w:val="00B47584"/>
    <w:rsid w:val="00B5041D"/>
    <w:rsid w:val="00B613F9"/>
    <w:rsid w:val="00B6304C"/>
    <w:rsid w:val="00B80261"/>
    <w:rsid w:val="00B83AE6"/>
    <w:rsid w:val="00B853D2"/>
    <w:rsid w:val="00B8733B"/>
    <w:rsid w:val="00B96825"/>
    <w:rsid w:val="00BB2430"/>
    <w:rsid w:val="00BB68F3"/>
    <w:rsid w:val="00BB6905"/>
    <w:rsid w:val="00BB6B91"/>
    <w:rsid w:val="00BD0CE7"/>
    <w:rsid w:val="00BD4587"/>
    <w:rsid w:val="00BD64C1"/>
    <w:rsid w:val="00BE17A3"/>
    <w:rsid w:val="00BE7A87"/>
    <w:rsid w:val="00BF7D56"/>
    <w:rsid w:val="00C03279"/>
    <w:rsid w:val="00C04CD6"/>
    <w:rsid w:val="00C058FD"/>
    <w:rsid w:val="00C20F12"/>
    <w:rsid w:val="00C308E9"/>
    <w:rsid w:val="00C32FF7"/>
    <w:rsid w:val="00C352C7"/>
    <w:rsid w:val="00C36252"/>
    <w:rsid w:val="00C37E68"/>
    <w:rsid w:val="00C42936"/>
    <w:rsid w:val="00C50BE7"/>
    <w:rsid w:val="00C52C02"/>
    <w:rsid w:val="00C57262"/>
    <w:rsid w:val="00C57DE8"/>
    <w:rsid w:val="00C62F3B"/>
    <w:rsid w:val="00C6548C"/>
    <w:rsid w:val="00C72BD5"/>
    <w:rsid w:val="00C75F76"/>
    <w:rsid w:val="00C81D08"/>
    <w:rsid w:val="00C869F0"/>
    <w:rsid w:val="00C87FFC"/>
    <w:rsid w:val="00C93D3C"/>
    <w:rsid w:val="00C94E8E"/>
    <w:rsid w:val="00CB1570"/>
    <w:rsid w:val="00CC4A3C"/>
    <w:rsid w:val="00CC5461"/>
    <w:rsid w:val="00CC7B65"/>
    <w:rsid w:val="00CD1969"/>
    <w:rsid w:val="00CD4DCA"/>
    <w:rsid w:val="00CD737E"/>
    <w:rsid w:val="00CE2669"/>
    <w:rsid w:val="00CF4775"/>
    <w:rsid w:val="00CF6EE2"/>
    <w:rsid w:val="00CF7BF4"/>
    <w:rsid w:val="00D0382E"/>
    <w:rsid w:val="00D05BDD"/>
    <w:rsid w:val="00D1112D"/>
    <w:rsid w:val="00D13455"/>
    <w:rsid w:val="00D20248"/>
    <w:rsid w:val="00D23790"/>
    <w:rsid w:val="00D30366"/>
    <w:rsid w:val="00D3477B"/>
    <w:rsid w:val="00D359CB"/>
    <w:rsid w:val="00D36DC4"/>
    <w:rsid w:val="00D43FC8"/>
    <w:rsid w:val="00D627E6"/>
    <w:rsid w:val="00D63003"/>
    <w:rsid w:val="00D63B96"/>
    <w:rsid w:val="00D646F1"/>
    <w:rsid w:val="00D726F0"/>
    <w:rsid w:val="00D76A7A"/>
    <w:rsid w:val="00D8190C"/>
    <w:rsid w:val="00D82B4F"/>
    <w:rsid w:val="00D839BA"/>
    <w:rsid w:val="00D8412E"/>
    <w:rsid w:val="00D8668B"/>
    <w:rsid w:val="00D87E8F"/>
    <w:rsid w:val="00D903EC"/>
    <w:rsid w:val="00DA3A1E"/>
    <w:rsid w:val="00DA6A5B"/>
    <w:rsid w:val="00DB3FAD"/>
    <w:rsid w:val="00DB4BD7"/>
    <w:rsid w:val="00DB7B52"/>
    <w:rsid w:val="00DC4332"/>
    <w:rsid w:val="00DC5CDF"/>
    <w:rsid w:val="00DC676F"/>
    <w:rsid w:val="00DD0036"/>
    <w:rsid w:val="00DD2728"/>
    <w:rsid w:val="00DD752E"/>
    <w:rsid w:val="00DE5F78"/>
    <w:rsid w:val="00DF7FC9"/>
    <w:rsid w:val="00E020BD"/>
    <w:rsid w:val="00E0251A"/>
    <w:rsid w:val="00E041F6"/>
    <w:rsid w:val="00E22425"/>
    <w:rsid w:val="00E301E9"/>
    <w:rsid w:val="00E31793"/>
    <w:rsid w:val="00E57A8D"/>
    <w:rsid w:val="00E90BC7"/>
    <w:rsid w:val="00E915C8"/>
    <w:rsid w:val="00E92132"/>
    <w:rsid w:val="00E9713A"/>
    <w:rsid w:val="00EB151B"/>
    <w:rsid w:val="00EC4B6A"/>
    <w:rsid w:val="00EC6E7F"/>
    <w:rsid w:val="00ED003B"/>
    <w:rsid w:val="00EE1211"/>
    <w:rsid w:val="00EE724B"/>
    <w:rsid w:val="00EF2262"/>
    <w:rsid w:val="00EF35D7"/>
    <w:rsid w:val="00EF73DE"/>
    <w:rsid w:val="00F03524"/>
    <w:rsid w:val="00F03CDB"/>
    <w:rsid w:val="00F11312"/>
    <w:rsid w:val="00F203B9"/>
    <w:rsid w:val="00F2798B"/>
    <w:rsid w:val="00F34668"/>
    <w:rsid w:val="00F3640C"/>
    <w:rsid w:val="00F365A8"/>
    <w:rsid w:val="00F42435"/>
    <w:rsid w:val="00F4572F"/>
    <w:rsid w:val="00F51E57"/>
    <w:rsid w:val="00F53987"/>
    <w:rsid w:val="00F60D49"/>
    <w:rsid w:val="00F61936"/>
    <w:rsid w:val="00F62320"/>
    <w:rsid w:val="00F65B89"/>
    <w:rsid w:val="00F746C4"/>
    <w:rsid w:val="00F8340D"/>
    <w:rsid w:val="00F921AF"/>
    <w:rsid w:val="00F924D5"/>
    <w:rsid w:val="00F94429"/>
    <w:rsid w:val="00F97156"/>
    <w:rsid w:val="00FA40A6"/>
    <w:rsid w:val="00FA46A4"/>
    <w:rsid w:val="00FB1D78"/>
    <w:rsid w:val="00FB40C6"/>
    <w:rsid w:val="00FB48B0"/>
    <w:rsid w:val="00FC3259"/>
    <w:rsid w:val="00FC4225"/>
    <w:rsid w:val="00FE58BC"/>
    <w:rsid w:val="00FE7E36"/>
    <w:rsid w:val="00FF1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70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353707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semiHidden/>
    <w:locked/>
    <w:rsid w:val="00353707"/>
    <w:rPr>
      <w:rFonts w:ascii="Cambria" w:eastAsia="宋体" w:hAnsi="Cambria" w:cs="Times New Roman"/>
      <w:b/>
      <w:sz w:val="32"/>
    </w:rPr>
  </w:style>
  <w:style w:type="paragraph" w:styleId="a3">
    <w:name w:val="header"/>
    <w:basedOn w:val="a"/>
    <w:link w:val="Char"/>
    <w:uiPriority w:val="99"/>
    <w:rsid w:val="003537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353707"/>
    <w:rPr>
      <w:rFonts w:cs="Times New Roman"/>
      <w:sz w:val="18"/>
    </w:rPr>
  </w:style>
  <w:style w:type="paragraph" w:styleId="a4">
    <w:name w:val="footer"/>
    <w:basedOn w:val="a"/>
    <w:link w:val="Char0"/>
    <w:uiPriority w:val="99"/>
    <w:rsid w:val="0035370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353707"/>
    <w:rPr>
      <w:rFonts w:cs="Times New Roman"/>
      <w:sz w:val="18"/>
    </w:rPr>
  </w:style>
  <w:style w:type="paragraph" w:customStyle="1" w:styleId="20">
    <w:name w:val="标题2"/>
    <w:basedOn w:val="2"/>
    <w:next w:val="a"/>
    <w:uiPriority w:val="99"/>
    <w:rsid w:val="00353707"/>
    <w:pPr>
      <w:keepNext w:val="0"/>
      <w:keepLines w:val="0"/>
      <w:spacing w:before="0" w:after="0" w:line="360" w:lineRule="auto"/>
      <w:ind w:firstLineChars="1250" w:firstLine="4000"/>
      <w:outlineLvl w:val="9"/>
    </w:pPr>
    <w:rPr>
      <w:rFonts w:ascii="宋体" w:hAnsi="宋体"/>
    </w:rPr>
  </w:style>
  <w:style w:type="paragraph" w:styleId="a5">
    <w:name w:val="Balloon Text"/>
    <w:basedOn w:val="a"/>
    <w:link w:val="Char1"/>
    <w:uiPriority w:val="99"/>
    <w:semiHidden/>
    <w:rsid w:val="0059244E"/>
    <w:rPr>
      <w:kern w:val="0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59244E"/>
    <w:rPr>
      <w:rFonts w:ascii="Times New Roman" w:eastAsia="宋体" w:hAnsi="Times New Roman" w:cs="Times New Roman"/>
      <w:sz w:val="18"/>
    </w:rPr>
  </w:style>
  <w:style w:type="paragraph" w:customStyle="1" w:styleId="Char2">
    <w:name w:val="Char"/>
    <w:basedOn w:val="a"/>
    <w:uiPriority w:val="99"/>
    <w:rsid w:val="00AA413E"/>
    <w:rPr>
      <w:rFonts w:ascii="Tahoma" w:hAnsi="Tahoma"/>
      <w:sz w:val="24"/>
      <w:szCs w:val="20"/>
    </w:rPr>
  </w:style>
  <w:style w:type="paragraph" w:customStyle="1" w:styleId="Char10">
    <w:name w:val="Char1"/>
    <w:basedOn w:val="a"/>
    <w:uiPriority w:val="99"/>
    <w:rsid w:val="00D8412E"/>
    <w:rPr>
      <w:rFonts w:ascii="Tahoma" w:hAnsi="Tahoma"/>
      <w:sz w:val="24"/>
      <w:szCs w:val="20"/>
    </w:rPr>
  </w:style>
  <w:style w:type="paragraph" w:styleId="a6">
    <w:name w:val="List Paragraph"/>
    <w:basedOn w:val="a"/>
    <w:uiPriority w:val="99"/>
    <w:qFormat/>
    <w:rsid w:val="00F60D49"/>
    <w:pPr>
      <w:ind w:firstLineChars="200" w:firstLine="420"/>
    </w:pPr>
    <w:rPr>
      <w:rFonts w:ascii="Calibri" w:hAnsi="Calibri"/>
      <w:szCs w:val="22"/>
    </w:rPr>
  </w:style>
  <w:style w:type="paragraph" w:styleId="a7">
    <w:name w:val="Normal (Web)"/>
    <w:basedOn w:val="a"/>
    <w:uiPriority w:val="99"/>
    <w:semiHidden/>
    <w:rsid w:val="00E0251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546</Words>
  <Characters>3113</Characters>
  <Application>Microsoft Office Word</Application>
  <DocSecurity>0</DocSecurity>
  <Lines>25</Lines>
  <Paragraphs>7</Paragraphs>
  <ScaleCrop>false</ScaleCrop>
  <Company>中华人民共和国卫生部</Company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卫应急预警便函〔2012〕115号</dc:title>
  <dc:subject/>
  <dc:creator>微软用户</dc:creator>
  <cp:keywords/>
  <dc:description/>
  <cp:lastModifiedBy>孟玲</cp:lastModifiedBy>
  <cp:revision>2</cp:revision>
  <cp:lastPrinted>2012-07-26T01:35:00Z</cp:lastPrinted>
  <dcterms:created xsi:type="dcterms:W3CDTF">2012-08-01T01:35:00Z</dcterms:created>
  <dcterms:modified xsi:type="dcterms:W3CDTF">2012-08-01T01:35:00Z</dcterms:modified>
</cp:coreProperties>
</file>